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CAE" w:rsidRDefault="009D7CAE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40E2" w:rsidRDefault="00DB40E2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40E2" w:rsidRDefault="00DB40E2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Pr="00C1406A" w:rsidRDefault="003326D0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25.07.2017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38</w:t>
      </w:r>
    </w:p>
    <w:p w:rsidR="00C1406A" w:rsidRPr="00C1406A" w:rsidRDefault="00C1406A" w:rsidP="00C1406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Pr="00C1406A" w:rsidRDefault="00C1406A" w:rsidP="00C1406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Pr="00C1406A" w:rsidRDefault="00C1406A" w:rsidP="00C1406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85" w:type="dxa"/>
        <w:tblCellMar>
          <w:left w:w="0" w:type="dxa"/>
          <w:right w:w="0" w:type="dxa"/>
        </w:tblCellMar>
        <w:tblLook w:val="04A0"/>
      </w:tblPr>
      <w:tblGrid>
        <w:gridCol w:w="9314"/>
        <w:gridCol w:w="6871"/>
      </w:tblGrid>
      <w:tr w:rsidR="003326D0" w:rsidRPr="00553883" w:rsidTr="00F925F8">
        <w:tc>
          <w:tcPr>
            <w:tcW w:w="9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6D0" w:rsidRPr="002E3F0D" w:rsidRDefault="00E407D7" w:rsidP="00E407D7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административный регламент предоставления муниципальной услуги</w:t>
            </w:r>
            <w:r w:rsidRPr="0044238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 «Предоставление мест захоронения (</w:t>
            </w:r>
            <w:proofErr w:type="spellStart"/>
            <w:r w:rsidRPr="0044238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подзахоронения</w:t>
            </w:r>
            <w:proofErr w:type="spellEnd"/>
            <w:r w:rsidRPr="0044238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) на кладбище сельского поселения «Село Маяк</w:t>
            </w:r>
            <w:r w:rsidRPr="004423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 Нанайского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Хабаровского края утвержденного постановлением администрации от 07.12.2016 № 209</w:t>
            </w:r>
          </w:p>
          <w:p w:rsidR="003326D0" w:rsidRPr="002E3F0D" w:rsidRDefault="003326D0" w:rsidP="00F925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6D0" w:rsidRPr="002E3F0D" w:rsidRDefault="003326D0" w:rsidP="00E407D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F0D">
              <w:rPr>
                <w:rFonts w:ascii="Times New Roman" w:hAnsi="Times New Roman" w:cs="Times New Roman"/>
                <w:sz w:val="28"/>
                <w:szCs w:val="28"/>
              </w:rPr>
              <w:t>В целях устранения нарушений юридико-технического характера и приведения Постановления администрации от 07.12.2016 года № 209 «</w:t>
            </w:r>
            <w:r w:rsidRPr="002E3F0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Об утверждении Административного Регламента предоставлении муниципальной услуги  «Предоставление мест захоронения (</w:t>
            </w:r>
            <w:proofErr w:type="spellStart"/>
            <w:r w:rsidRPr="002E3F0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подзахоронения</w:t>
            </w:r>
            <w:proofErr w:type="spellEnd"/>
            <w:r w:rsidRPr="002E3F0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) на кладбище сельского поселения «Село Маяк</w:t>
            </w:r>
            <w:r w:rsidRPr="002E3F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 Нанайского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соответствие с действующим законодательством</w:t>
            </w:r>
            <w:r w:rsidRPr="002E3F0D">
              <w:rPr>
                <w:rFonts w:ascii="Times New Roman" w:hAnsi="Times New Roman" w:cs="Times New Roman"/>
                <w:sz w:val="28"/>
                <w:szCs w:val="28"/>
              </w:rPr>
              <w:t xml:space="preserve">,   администрация сельского поселения «Село Маяк» Нанайского муниципального района Хабаровского края </w:t>
            </w:r>
          </w:p>
          <w:p w:rsidR="003326D0" w:rsidRPr="002E3F0D" w:rsidRDefault="003326D0" w:rsidP="00F925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F0D">
              <w:rPr>
                <w:rFonts w:ascii="Times New Roman" w:hAnsi="Times New Roman" w:cs="Times New Roman"/>
                <w:sz w:val="28"/>
                <w:szCs w:val="28"/>
              </w:rPr>
              <w:t>ПОСТАНОВЛЯЕТ:</w:t>
            </w:r>
          </w:p>
          <w:p w:rsidR="003326D0" w:rsidRPr="00763FF4" w:rsidRDefault="003326D0" w:rsidP="00E407D7">
            <w:pPr>
              <w:pStyle w:val="a3"/>
              <w:numPr>
                <w:ilvl w:val="0"/>
                <w:numId w:val="2"/>
              </w:numPr>
              <w:spacing w:after="0" w:line="312" w:lineRule="atLeast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FF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от 07.12.2016 года № 209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3FF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Об утверждении Административного Регламента предоставлении муниципальной услуги  «Предоставление мест захоронения (</w:t>
            </w:r>
            <w:proofErr w:type="spellStart"/>
            <w:r w:rsidRPr="00763FF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подзахоронения</w:t>
            </w:r>
            <w:proofErr w:type="spellEnd"/>
            <w:r w:rsidRPr="00763FF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) на кладбище сельского поселения «Село Маяк</w:t>
            </w:r>
            <w:r w:rsidRPr="00763F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 Нанайского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bookmarkStart w:id="0" w:name="_GoBack"/>
            <w:bookmarkEnd w:id="0"/>
            <w:r w:rsidRPr="00763FF4">
              <w:rPr>
                <w:rFonts w:ascii="Times New Roman" w:hAnsi="Times New Roman" w:cs="Times New Roman"/>
                <w:sz w:val="28"/>
                <w:szCs w:val="28"/>
              </w:rPr>
              <w:t>дополнить п.4  «Постановление вступает в силу после его официального опубликования (обнародования)».</w:t>
            </w:r>
          </w:p>
          <w:p w:rsidR="003326D0" w:rsidRDefault="003326D0" w:rsidP="00E407D7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322" w:lineRule="exact"/>
              <w:ind w:left="0" w:firstLine="567"/>
              <w:jc w:val="both"/>
            </w:pPr>
            <w:r>
              <w:t xml:space="preserve">Раздел 2 Административного регламента дополнить п.2.16. </w:t>
            </w:r>
          </w:p>
          <w:p w:rsidR="003326D0" w:rsidRDefault="003326D0" w:rsidP="00E407D7">
            <w:pPr>
              <w:pStyle w:val="20"/>
              <w:shd w:val="clear" w:color="auto" w:fill="auto"/>
              <w:spacing w:after="0" w:line="322" w:lineRule="exact"/>
              <w:ind w:firstLine="567"/>
              <w:jc w:val="both"/>
            </w:pPr>
            <w:r>
              <w:t xml:space="preserve"> </w:t>
            </w:r>
            <w:r>
              <w:rPr>
                <w:color w:val="000000"/>
                <w:lang w:bidi="ru-RU"/>
              </w:rPr>
              <w:t>Помимо требований к помещениям, в которых предоставляется муниципальная услуга, обеспечивается доступ для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      </w:r>
          </w:p>
          <w:p w:rsidR="003326D0" w:rsidRDefault="003326D0" w:rsidP="00E407D7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68"/>
              </w:tabs>
              <w:spacing w:after="0" w:line="322" w:lineRule="exact"/>
              <w:ind w:firstLine="567"/>
              <w:jc w:val="both"/>
            </w:pPr>
            <w:r>
              <w:rPr>
                <w:color w:val="000000"/>
                <w:lang w:bidi="ru-RU"/>
              </w:rPr>
              <w:t>возможность самостоятельного передвижения по территории, на которой расположена Администрация,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      </w:r>
          </w:p>
          <w:p w:rsidR="003326D0" w:rsidRDefault="003326D0" w:rsidP="00E407D7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68"/>
              </w:tabs>
              <w:spacing w:after="0" w:line="322" w:lineRule="exact"/>
              <w:ind w:firstLine="567"/>
              <w:jc w:val="both"/>
            </w:pPr>
            <w:r>
              <w:rPr>
                <w:color w:val="000000"/>
                <w:lang w:bidi="ru-RU"/>
              </w:rPr>
              <w:t>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      </w:r>
          </w:p>
          <w:p w:rsidR="003326D0" w:rsidRDefault="003326D0" w:rsidP="00E407D7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68"/>
              </w:tabs>
              <w:spacing w:after="0" w:line="322" w:lineRule="exact"/>
              <w:ind w:firstLine="567"/>
              <w:jc w:val="both"/>
            </w:pPr>
            <w:r>
              <w:rPr>
                <w:color w:val="000000"/>
                <w:lang w:bidi="ru-RU"/>
              </w:rPr>
              <w:t xml:space="preserve">размещение оборудования и носителей информации, необходимых </w:t>
            </w:r>
            <w:r>
              <w:rPr>
                <w:color w:val="000000"/>
                <w:lang w:bidi="ru-RU"/>
              </w:rPr>
              <w:lastRenderedPageBreak/>
              <w:t>для обеспечения беспрепятственного доступа инвалидов к месту предоставления муниципальной услуги с учетом ограничений их жизнедеятельности;</w:t>
            </w:r>
          </w:p>
          <w:p w:rsidR="003326D0" w:rsidRDefault="003326D0" w:rsidP="00E407D7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68"/>
              </w:tabs>
              <w:spacing w:after="0" w:line="322" w:lineRule="exact"/>
              <w:ind w:firstLine="567"/>
              <w:jc w:val="both"/>
            </w:pPr>
            <w:proofErr w:type="gramStart"/>
            <w:r>
              <w:rPr>
                <w:color w:val="000000"/>
                <w:lang w:bidi="ru-RU"/>
              </w:rPr>
              <w:t>допуск к месту предоставления муниципальной услуги собаки-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      </w:r>
            <w:proofErr w:type="gramEnd"/>
          </w:p>
          <w:p w:rsidR="003326D0" w:rsidRDefault="003326D0" w:rsidP="00E407D7">
            <w:pPr>
              <w:pStyle w:val="20"/>
              <w:shd w:val="clear" w:color="auto" w:fill="auto"/>
              <w:spacing w:after="0" w:line="322" w:lineRule="exact"/>
              <w:ind w:firstLine="567"/>
              <w:jc w:val="both"/>
            </w:pPr>
            <w:r>
              <w:rPr>
                <w:color w:val="000000"/>
                <w:lang w:bidi="ru-RU"/>
              </w:rPr>
              <w:t xml:space="preserve">          -оказание специалистами администрации ответственными за предоставление муниципальной услуги, помощи инвалидам в преодолении барьеров, мешающих получению ими муниципальной услуги наравне с другими лицами;</w:t>
            </w:r>
          </w:p>
          <w:p w:rsidR="003326D0" w:rsidRDefault="003326D0" w:rsidP="00E407D7">
            <w:pPr>
              <w:pStyle w:val="20"/>
              <w:shd w:val="clear" w:color="auto" w:fill="auto"/>
              <w:spacing w:after="0" w:line="322" w:lineRule="exact"/>
              <w:ind w:firstLine="567"/>
              <w:jc w:val="both"/>
            </w:pPr>
            <w:r>
              <w:rPr>
                <w:color w:val="000000"/>
                <w:lang w:bidi="ru-RU"/>
              </w:rPr>
              <w:t xml:space="preserve">          -оказание специалистами администрации ответственными за предоставление муниципальной услуги, помощи инвалидам при ознакомлении с необходимой информацией о предоставлении муниципальной услуги.</w:t>
            </w:r>
          </w:p>
          <w:p w:rsidR="003326D0" w:rsidRDefault="003326D0" w:rsidP="00E407D7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74" w:lineRule="atLeast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5 административного регламента изложить в следующей редакции: </w:t>
            </w:r>
          </w:p>
          <w:p w:rsidR="003326D0" w:rsidRPr="00A94DE0" w:rsidRDefault="003326D0" w:rsidP="00E407D7">
            <w:pPr>
              <w:pStyle w:val="a3"/>
              <w:shd w:val="clear" w:color="auto" w:fill="FFFFFF"/>
              <w:spacing w:line="274" w:lineRule="atLeast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0">
              <w:rPr>
                <w:rFonts w:ascii="Times New Roman" w:hAnsi="Times New Roman" w:cs="Times New Roman"/>
                <w:sz w:val="28"/>
                <w:szCs w:val="28"/>
              </w:rPr>
              <w:t xml:space="preserve">5.1. Текущий </w:t>
            </w:r>
            <w:proofErr w:type="gramStart"/>
            <w:r w:rsidRPr="00A94DE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94DE0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последовательности действий, определенных настоящим административным регламентом, осуществляется в форме регулярного мониторинга соблюдения специалистами администрации сельского поселения положений настоящего административного регламента и нормативных правовых актов, устанавливающих требования к предоставлению муниципальной услуги.</w:t>
            </w:r>
          </w:p>
          <w:p w:rsidR="003326D0" w:rsidRPr="00A94DE0" w:rsidRDefault="003326D0" w:rsidP="00E407D7">
            <w:pPr>
              <w:pStyle w:val="a3"/>
              <w:numPr>
                <w:ilvl w:val="1"/>
                <w:numId w:val="4"/>
              </w:numPr>
              <w:shd w:val="clear" w:color="auto" w:fill="FFFFFF"/>
              <w:spacing w:line="274" w:lineRule="atLeast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A94DE0">
              <w:rPr>
                <w:rFonts w:ascii="Times New Roman" w:hAnsi="Times New Roman" w:cs="Times New Roman"/>
                <w:sz w:val="28"/>
                <w:szCs w:val="28"/>
              </w:rPr>
              <w:t>Текущий контроль проводится главой сельского поселения.</w:t>
            </w:r>
          </w:p>
          <w:p w:rsidR="003326D0" w:rsidRPr="00A94DE0" w:rsidRDefault="003326D0" w:rsidP="00E407D7">
            <w:pPr>
              <w:pStyle w:val="a3"/>
              <w:shd w:val="clear" w:color="auto" w:fill="FFFFFF"/>
              <w:spacing w:line="274" w:lineRule="atLeast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DE0">
              <w:rPr>
                <w:rFonts w:ascii="Times New Roman" w:hAnsi="Times New Roman" w:cs="Times New Roman"/>
                <w:sz w:val="28"/>
                <w:szCs w:val="28"/>
              </w:rPr>
              <w:t>По результатам текущего контроля даются указания по устранению выявленных нарушений в установленные сроки, и контролируется их устранение.</w:t>
            </w:r>
          </w:p>
          <w:p w:rsidR="003326D0" w:rsidRPr="00AB4E2D" w:rsidRDefault="003326D0" w:rsidP="00E407D7">
            <w:pPr>
              <w:pStyle w:val="a3"/>
              <w:numPr>
                <w:ilvl w:val="1"/>
                <w:numId w:val="4"/>
              </w:numPr>
              <w:shd w:val="clear" w:color="auto" w:fill="FFFFFF"/>
              <w:spacing w:line="274" w:lineRule="atLeast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gramStart"/>
            <w:r w:rsidRPr="00A94DE0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положений </w:t>
            </w:r>
            <w:r w:rsidRPr="00A94DE0">
              <w:rPr>
                <w:rFonts w:ascii="Times New Roman" w:hAnsi="Times New Roman" w:cs="Times New Roman"/>
                <w:sz w:val="28"/>
                <w:szCs w:val="28"/>
              </w:rPr>
              <w:t>настоящего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2D">
              <w:rPr>
                <w:rFonts w:ascii="Times New Roman" w:hAnsi="Times New Roman" w:cs="Times New Roman"/>
                <w:sz w:val="28"/>
                <w:szCs w:val="28"/>
              </w:rPr>
              <w:t>административного регламента включает в себя помимо текущего контроля, контроль за полнотой и качеством предоставления муниципальной услуги, который осуществляется в форме плановых и внеплановых проверок.</w:t>
            </w:r>
          </w:p>
          <w:p w:rsidR="003326D0" w:rsidRPr="00A94DE0" w:rsidRDefault="003326D0" w:rsidP="00E407D7">
            <w:pPr>
              <w:pStyle w:val="a3"/>
              <w:shd w:val="clear" w:color="auto" w:fill="FFFFFF"/>
              <w:spacing w:line="274" w:lineRule="atLeast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0">
              <w:rPr>
                <w:rFonts w:ascii="Times New Roman" w:hAnsi="Times New Roman" w:cs="Times New Roman"/>
                <w:sz w:val="28"/>
                <w:szCs w:val="28"/>
              </w:rPr>
              <w:t>Плановые проверки проводятся на основании утверждаемых планов работы (квартальных, годовых) администрации сельского поселения.</w:t>
            </w:r>
          </w:p>
          <w:p w:rsidR="003326D0" w:rsidRPr="00A94DE0" w:rsidRDefault="003326D0" w:rsidP="00E407D7">
            <w:pPr>
              <w:pStyle w:val="a3"/>
              <w:shd w:val="clear" w:color="auto" w:fill="FFFFFF"/>
              <w:spacing w:line="274" w:lineRule="atLeast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0">
              <w:rPr>
                <w:rFonts w:ascii="Times New Roman" w:hAnsi="Times New Roman" w:cs="Times New Roman"/>
                <w:sz w:val="28"/>
                <w:szCs w:val="28"/>
              </w:rPr>
              <w:t>Внеплановые проверки проводятся по конкретному обращению заявителя. При проверке рассматриваются вопросы, связанные с предоставлением муниципальной услуги.</w:t>
            </w:r>
          </w:p>
          <w:p w:rsidR="003326D0" w:rsidRPr="00AB4E2D" w:rsidRDefault="003326D0" w:rsidP="00E407D7">
            <w:pPr>
              <w:pStyle w:val="a3"/>
              <w:numPr>
                <w:ilvl w:val="1"/>
                <w:numId w:val="5"/>
              </w:numPr>
              <w:shd w:val="clear" w:color="auto" w:fill="FFFFFF"/>
              <w:spacing w:line="274" w:lineRule="atLeast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0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выявления в результате осуществления </w:t>
            </w:r>
            <w:proofErr w:type="gramStart"/>
            <w:r w:rsidRPr="00A94DE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94DE0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регламента нарушений прав заявителя привлечение виновных </w:t>
            </w:r>
            <w:r w:rsidRPr="00AB4E2D">
              <w:rPr>
                <w:rFonts w:ascii="Times New Roman" w:hAnsi="Times New Roman" w:cs="Times New Roman"/>
                <w:sz w:val="28"/>
                <w:szCs w:val="28"/>
              </w:rPr>
              <w:t>лиц к ответственности осуществляется в соответствии с законодательством Российской Федерации.</w:t>
            </w:r>
          </w:p>
          <w:p w:rsidR="003326D0" w:rsidRPr="00A94DE0" w:rsidRDefault="003326D0" w:rsidP="00E407D7">
            <w:pPr>
              <w:pStyle w:val="a3"/>
              <w:numPr>
                <w:ilvl w:val="1"/>
                <w:numId w:val="6"/>
              </w:numPr>
              <w:shd w:val="clear" w:color="auto" w:fill="FFFFFF"/>
              <w:spacing w:line="274" w:lineRule="atLeast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94DE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администрации сельского поселения </w:t>
            </w:r>
            <w:r w:rsidRPr="00A94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      </w:r>
          </w:p>
          <w:p w:rsidR="003326D0" w:rsidRDefault="003326D0" w:rsidP="00E407D7">
            <w:pPr>
              <w:pStyle w:val="a3"/>
              <w:numPr>
                <w:ilvl w:val="1"/>
                <w:numId w:val="6"/>
              </w:numPr>
              <w:shd w:val="clear" w:color="auto" w:fill="FFFFFF"/>
              <w:spacing w:line="274" w:lineRule="atLeast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94DE0">
              <w:rPr>
                <w:rFonts w:ascii="Times New Roman" w:hAnsi="Times New Roman" w:cs="Times New Roman"/>
                <w:sz w:val="28"/>
                <w:szCs w:val="28"/>
              </w:rPr>
              <w:t>Персональная ответственность должностных лиц администрации сельского поселения закрепляется в их должностных инструкциях (должностных регламентах) в соответствии с требованиями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Российской Федерации.</w:t>
            </w:r>
          </w:p>
          <w:p w:rsidR="003326D0" w:rsidRPr="00FD2761" w:rsidRDefault="003326D0" w:rsidP="00E407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761">
              <w:rPr>
                <w:rFonts w:ascii="Times New Roman" w:hAnsi="Times New Roman" w:cs="Times New Roman"/>
                <w:sz w:val="28"/>
                <w:szCs w:val="28"/>
              </w:rPr>
              <w:t xml:space="preserve">Раздел 6 </w:t>
            </w:r>
            <w:r w:rsidRPr="00FD276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Досудебный (внесудебный) порядок </w:t>
            </w:r>
            <w:r w:rsidRPr="00FD2761">
              <w:rPr>
                <w:color w:val="000000"/>
                <w:lang w:bidi="ru-RU"/>
              </w:rPr>
              <w:t xml:space="preserve"> </w:t>
            </w:r>
            <w:r w:rsidRPr="00FD276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обжалования решений и действий (бездействия) органа, предоставляющего муниципальную услугу, а также, должностных лиц, муниципальных служащих"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изложить в следующей редакции:</w:t>
            </w:r>
          </w:p>
          <w:p w:rsidR="003326D0" w:rsidRDefault="003326D0" w:rsidP="00E407D7">
            <w:pPr>
              <w:pStyle w:val="1"/>
              <w:shd w:val="clear" w:color="auto" w:fill="FFFFFF"/>
              <w:spacing w:before="0" w:line="242" w:lineRule="atLeast"/>
              <w:ind w:firstLine="567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4650F5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Досудебный порядок обжалования решений и действий производится в соответствии со ст.</w:t>
            </w:r>
            <w:proofErr w:type="gramStart"/>
            <w:r w:rsidRPr="004650F5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,с</w:t>
            </w:r>
            <w:proofErr w:type="gramEnd"/>
            <w:r w:rsidRPr="004650F5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 xml:space="preserve">т.11.1 и 11.2 Федерального закона № 210-ФЗ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 xml:space="preserve"> «</w:t>
            </w:r>
            <w:r w:rsidRPr="004650F5">
              <w:rPr>
                <w:rFonts w:ascii="Times New Roman" w:hAnsi="Times New Roman" w:cs="Times New Roman"/>
                <w:b w:val="0"/>
                <w:color w:val="auto"/>
              </w:rPr>
              <w:t>Об организации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  <w:p w:rsidR="003326D0" w:rsidRDefault="003326D0" w:rsidP="00E407D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6</w:t>
            </w:r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.1. Действия (бездействие) должностных лиц, а также принятые ими решения в ходе предоставления муниципальной ус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луги могут быть обжалованы: 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br/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Главе </w:t>
            </w:r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«Село Маяк»  Нанайского</w:t>
            </w:r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 муниципального района по адресу: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682354,  Хабаровский край,  Нанайский район, село Маяк, ул. Центральная, д. 27, тел. 8(42156) 4-74-25.; 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/>
              </w:rPr>
              <w:t>E</w:t>
            </w:r>
            <w:r w:rsidRPr="002414E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/>
              </w:rPr>
              <w:t>mail</w:t>
            </w:r>
            <w:r w:rsidRPr="002414E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:  </w:t>
            </w:r>
            <w:hyperlink r:id="rId6" w:history="1">
              <w:r w:rsidRPr="00D1772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mayak</w:t>
              </w:r>
              <w:r w:rsidRPr="00D1772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Pr="00D1772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trk</w:t>
              </w:r>
              <w:r w:rsidRPr="00D1772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D1772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kht</w:t>
              </w:r>
              <w:r w:rsidRPr="00D1772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D1772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  или в сети Интерне в разделе Приемная по адресу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/>
              </w:rPr>
              <w:t>sp</w:t>
            </w:r>
            <w:r w:rsidRPr="005F2576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/>
              </w:rPr>
              <w:t>mayak</w:t>
            </w:r>
            <w:proofErr w:type="spellEnd"/>
            <w:r w:rsidRPr="005F2576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/>
              </w:rPr>
              <w:t>ru</w:t>
            </w:r>
            <w:proofErr w:type="spellEnd"/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br/>
              <w:t>Основанием для начала досудебного (внесудебного) обжалования является поступление жалобы (обра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щения) в администрацию сельского поселения «Село Маяк»</w:t>
            </w:r>
            <w:r w:rsidRPr="001016F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Нанайского муниципального района</w:t>
            </w:r>
            <w:proofErr w:type="gramEnd"/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. </w:t>
            </w:r>
          </w:p>
          <w:p w:rsidR="00E407D7" w:rsidRDefault="003326D0" w:rsidP="00E407D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6</w:t>
            </w:r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.2. Заявитель может обратиться с жалобой, в том числе в следующих случаях: </w:t>
            </w:r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br/>
              <w:t>- нарушение срока регистрации запроса заявителя о предоставлении муниципальной услуги; </w:t>
            </w:r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br/>
              <w:t>-    нарушение срока предоставления муниципальной услуги; </w:t>
            </w:r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br/>
              <w:t>- требование у заявителя документов, не предусмотренных нормативными правовыми актами Российской Федерации, нормативными прав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овыми актами Хабаровского края</w:t>
            </w:r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, муниципальными правовыми актами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муниципального образования </w:t>
            </w:r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для предоставления муниципальной услуги; </w:t>
            </w:r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br/>
              <w:t>- отказ в приеме документов, предоставление которых предусмотрено нормативными правовыми актами Российской Федерации, нормативными прав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овыми актами Хабаровского края</w:t>
            </w:r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, муниципальными правовыми актами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муниципального образования </w:t>
            </w:r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для предоставления муниципальной услуги, у заявителя; </w:t>
            </w:r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br/>
              <w:t xml:space="preserve">- </w:t>
            </w:r>
            <w:proofErr w:type="gramStart"/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овыми актами Хабаровского края и</w:t>
            </w:r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 муниципальными правовыми актами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 муниципального образования</w:t>
            </w:r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;</w:t>
            </w:r>
            <w:proofErr w:type="gramEnd"/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 </w:t>
            </w:r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br/>
              <w:t xml:space="preserve">- </w:t>
            </w:r>
            <w:proofErr w:type="gramStart"/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затребование с заявителя при предоставлении муниципальной услуги </w:t>
            </w:r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lastRenderedPageBreak/>
              <w:t>платы, не предусмотренной нормативными правовыми актами Российской Федерации, нормативными правовым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и актами Хабаровского края и</w:t>
            </w:r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 муниципальными правовыми актами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 муниципального образования</w:t>
            </w:r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; </w:t>
            </w:r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br/>
              <w:t>- отказ органа или должностного лица, предоставляющего муниципальную услугу,  в исправлении допущенных опечаток и ошибок в выданных в результате предоставления муниципальной услуги документах, либо нарушение установлен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ного срока таких исправлений. 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br/>
            </w:r>
            <w:r w:rsidR="00E407D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6</w:t>
            </w:r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.3.</w:t>
            </w:r>
            <w:proofErr w:type="gramEnd"/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 </w:t>
            </w:r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Жалоба подается в письменной 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  непосредственно руководителем органа, предостав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ляющего муниципальную услугу. 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br/>
            </w:r>
            <w:r w:rsidR="00E407D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6</w:t>
            </w:r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.4. </w:t>
            </w:r>
            <w:proofErr w:type="gramStart"/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Жалоба может быть направлена по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электронной </w:t>
            </w:r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почте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  </w:t>
            </w:r>
            <w:r w:rsidRPr="008775E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(</w:t>
            </w:r>
            <w:hyperlink r:id="rId7" w:history="1">
              <w:r w:rsidRPr="00750D9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mayak</w:t>
              </w:r>
              <w:r w:rsidRPr="00750D9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Pr="00750D9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trk</w:t>
              </w:r>
              <w:r w:rsidRPr="00750D9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750D9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kht</w:t>
              </w:r>
              <w:r w:rsidRPr="00750D9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750D9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8775E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, или направлена на официальный</w:t>
            </w:r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сайт администрации сельского поселения «Село Маяк» Нанайского муниципального </w:t>
            </w:r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/>
              </w:rPr>
              <w:t>sp</w:t>
            </w:r>
            <w:r w:rsidRPr="002B21B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/>
              </w:rPr>
              <w:t>mayak</w:t>
            </w:r>
            <w:proofErr w:type="spellEnd"/>
            <w:r w:rsidRPr="002B21B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  в раздел Приемная</w:t>
            </w:r>
            <w:r w:rsidRPr="002B21B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)</w:t>
            </w:r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либо при использовании </w:t>
            </w:r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единого портала государственных и муниципальных услуг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, либо</w:t>
            </w:r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 регионального портала государственных и муниципальных услуг, а также может быть принята при личном</w:t>
            </w:r>
            <w:r w:rsidR="00E407D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 приеме заявителя.  </w:t>
            </w:r>
            <w:proofErr w:type="gramEnd"/>
          </w:p>
          <w:p w:rsidR="003326D0" w:rsidRPr="004650F5" w:rsidRDefault="003326D0" w:rsidP="00E407D7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Жалоба должна </w:t>
            </w:r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содержать:  </w:t>
            </w:r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br/>
      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 </w:t>
            </w:r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br/>
              <w:t xml:space="preserve">- </w:t>
            </w:r>
            <w:proofErr w:type="gramStart"/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 </w:t>
            </w:r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br/>
      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 </w:t>
            </w:r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br/>
      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оды заявителя, либо их копии. 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br/>
            </w:r>
            <w:r w:rsidR="00E407D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6</w:t>
            </w:r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.5. </w:t>
            </w:r>
            <w:proofErr w:type="gramStart"/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Поступившая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исправлении допущенных опечаток и ошибок или в случае обжалования нарушения срока таких исправлений - в течение </w:t>
            </w:r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lastRenderedPageBreak/>
              <w:t>5 рабочих дней со дня ее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 регистрации. 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br/>
            </w:r>
            <w:r w:rsidR="00E407D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6</w:t>
            </w:r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.6.</w:t>
            </w:r>
            <w:proofErr w:type="gramEnd"/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  </w:t>
            </w:r>
            <w:proofErr w:type="gramStart"/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По результатам рассмотрения жалобы орган, предоставляющий муниципальную услугу, принимает одно из следующих решений: </w:t>
            </w:r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br/>
      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</w:t>
            </w:r>
            <w:proofErr w:type="gramEnd"/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 правовыми актами, а также в иных формах; </w:t>
            </w:r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br/>
              <w:t>- отказывает в удовлетворении жалобы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 с мотивированным решением</w:t>
            </w:r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. </w:t>
            </w:r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       </w:t>
            </w:r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Не позднее дня, следующего за днем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принятия решения, указанного п.6</w:t>
            </w:r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.6  заявителю в письменной форме и по желанию заявителя в электронной форме направляется мотивированный ответ о рез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ультатах рассмотрения жалобы. 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br/>
            </w:r>
            <w:r w:rsidR="00E407D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6</w:t>
            </w:r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.7. В случае установления в ходе или по результатам </w:t>
            </w:r>
            <w:proofErr w:type="gramStart"/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рассмотрения жалобы признаков состава административного правонарушения</w:t>
            </w:r>
            <w:proofErr w:type="gramEnd"/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 или преступления должностное лицо, наделенное полномочиями по рассмотрению жалоб, незамедлительно направляет имеющиеся ма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териалы в органы прокуратуры. 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br/>
            </w:r>
            <w:r w:rsidR="00E407D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6</w:t>
            </w:r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.8. Заявители имеют право: </w:t>
            </w:r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br/>
              <w:t>- на обжалование решений, принятых в ходе предоставления муниципальной услуги, действий (бездействия) должностны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х лиц администрации сельского поселения «Село Маяк» Нанайского </w:t>
            </w:r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 муниципального района в судебном порядке; </w:t>
            </w:r>
            <w:r w:rsidRPr="001F0F2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br/>
              <w:t>- на получение информации о сроках обжалования и юрисдикции суда, в который может быть подано соответствующее заявление, при судебном порядке обжалования» </w:t>
            </w:r>
          </w:p>
          <w:p w:rsidR="003326D0" w:rsidRPr="00E407D7" w:rsidRDefault="00E407D7" w:rsidP="00E407D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настоящего постановления возложить на специалиста 2 категории </w:t>
            </w:r>
            <w:proofErr w:type="spellStart"/>
            <w:r w:rsidR="00DD5485">
              <w:rPr>
                <w:rFonts w:ascii="Times New Roman" w:eastAsia="Times New Roman" w:hAnsi="Times New Roman" w:cs="Times New Roman"/>
                <w:sz w:val="28"/>
                <w:szCs w:val="28"/>
              </w:rPr>
              <w:t>Бельды</w:t>
            </w:r>
            <w:proofErr w:type="spellEnd"/>
            <w:r w:rsidR="00DD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М.Р.</w:t>
            </w:r>
          </w:p>
          <w:p w:rsidR="003326D0" w:rsidRDefault="003326D0" w:rsidP="00332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7D7" w:rsidRPr="003326D0" w:rsidRDefault="00E407D7" w:rsidP="00332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26D0" w:rsidRPr="002E3F0D" w:rsidRDefault="003326D0" w:rsidP="00F925F8">
            <w:pPr>
              <w:shd w:val="clear" w:color="auto" w:fill="FFFFFF"/>
              <w:spacing w:line="27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F0D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                                                   А.Н. Ильин</w:t>
            </w:r>
          </w:p>
          <w:p w:rsidR="003326D0" w:rsidRPr="002E3F0D" w:rsidRDefault="003326D0" w:rsidP="00F925F8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6D0" w:rsidRPr="002E3F0D" w:rsidRDefault="003326D0" w:rsidP="00F925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</w:tbl>
    <w:p w:rsidR="003326D0" w:rsidRDefault="003326D0" w:rsidP="003326D0">
      <w:pPr>
        <w:rPr>
          <w:rFonts w:ascii="Times New Roman" w:hAnsi="Times New Roman" w:cs="Times New Roman"/>
          <w:sz w:val="28"/>
          <w:szCs w:val="28"/>
        </w:rPr>
      </w:pPr>
    </w:p>
    <w:sectPr w:rsidR="003326D0" w:rsidSect="007C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57B8"/>
    <w:multiLevelType w:val="multilevel"/>
    <w:tmpl w:val="CFAC95FC"/>
    <w:lvl w:ilvl="0">
      <w:start w:val="5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22997A4F"/>
    <w:multiLevelType w:val="multilevel"/>
    <w:tmpl w:val="0AE4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155D93"/>
    <w:multiLevelType w:val="hybridMultilevel"/>
    <w:tmpl w:val="B3F4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76526"/>
    <w:multiLevelType w:val="multilevel"/>
    <w:tmpl w:val="3DE267B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5CDF3399"/>
    <w:multiLevelType w:val="multilevel"/>
    <w:tmpl w:val="3F6EEA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>
    <w:nsid w:val="6A297964"/>
    <w:multiLevelType w:val="hybridMultilevel"/>
    <w:tmpl w:val="68C26334"/>
    <w:lvl w:ilvl="0" w:tplc="4B3E01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1406A"/>
    <w:rsid w:val="0009545B"/>
    <w:rsid w:val="000A16F3"/>
    <w:rsid w:val="002056EB"/>
    <w:rsid w:val="003326D0"/>
    <w:rsid w:val="007C6F9B"/>
    <w:rsid w:val="009D7CAE"/>
    <w:rsid w:val="00AF6A79"/>
    <w:rsid w:val="00C1406A"/>
    <w:rsid w:val="00DB40E2"/>
    <w:rsid w:val="00DD5485"/>
    <w:rsid w:val="00E4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9B"/>
  </w:style>
  <w:style w:type="paragraph" w:styleId="1">
    <w:name w:val="heading 1"/>
    <w:basedOn w:val="a"/>
    <w:next w:val="a"/>
    <w:link w:val="10"/>
    <w:uiPriority w:val="9"/>
    <w:qFormat/>
    <w:rsid w:val="00332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06A"/>
    <w:pPr>
      <w:ind w:left="720"/>
      <w:contextualSpacing/>
    </w:pPr>
  </w:style>
  <w:style w:type="paragraph" w:customStyle="1" w:styleId="ConsPlusNormal">
    <w:name w:val="ConsPlusNormal"/>
    <w:rsid w:val="00C14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14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9D7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32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No Spacing"/>
    <w:uiPriority w:val="1"/>
    <w:qFormat/>
    <w:rsid w:val="003326D0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3326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26D0"/>
    <w:pPr>
      <w:widowControl w:val="0"/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3326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yak@trk.kh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yak@trk.kh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975A9-513D-4F46-86D9-6F5B9E82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8</cp:revision>
  <cp:lastPrinted>2017-07-26T02:31:00Z</cp:lastPrinted>
  <dcterms:created xsi:type="dcterms:W3CDTF">2017-07-20T07:13:00Z</dcterms:created>
  <dcterms:modified xsi:type="dcterms:W3CDTF">2017-07-26T02:31:00Z</dcterms:modified>
</cp:coreProperties>
</file>