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b/>
          <w:sz w:val="28"/>
          <w:szCs w:val="28"/>
        </w:rPr>
        <w:t xml:space="preserve">НАНАЙСКОГО МУНИЦИПАЛЬНОГО РАЙОНА 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10.02.2017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124</w:t>
      </w:r>
    </w:p>
    <w:p w:rsidR="000020EF" w:rsidRPr="000020EF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с. Маяк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Об отчёте главы сельского поселения «Село Маяк» Нанайского муниципального района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его деятельности за 2016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 xml:space="preserve">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</w:t>
      </w: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0EF">
        <w:rPr>
          <w:rFonts w:ascii="Times New Roman" w:eastAsia="Times New Roman" w:hAnsi="Times New Roman" w:cs="Times New Roman"/>
          <w:sz w:val="28"/>
          <w:szCs w:val="28"/>
        </w:rPr>
        <w:t>Заслушав отчёт главы сельского поселения «Село Маяк» Нанайского муниципального района Ильина Александра Николаевича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его деятельности за 2016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 xml:space="preserve">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депутатов, в соответствии со статьей 31 устава сельского поселения «Село Маяк» Нанайского муниципального района Хабаровского края Совет депутатов</w:t>
      </w:r>
      <w:proofErr w:type="gramEnd"/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020EF" w:rsidRPr="000020EF" w:rsidRDefault="000020EF" w:rsidP="0000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1. Принять к сведению прилагаемый отчёт главы сельского поселения «Село Маяк» Нанайского муниципального района Ильина Александра Николаевича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его деятельности за 2016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 xml:space="preserve"> год, деятельности администрации поселения и иных подведомственных главе поселения органов местного самоуправления, в том числе по решению вопросов, поставленных Советом депутатов. </w:t>
      </w:r>
    </w:p>
    <w:p w:rsidR="000020EF" w:rsidRPr="000020EF" w:rsidRDefault="000020EF" w:rsidP="0000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2. Деятельность главы сельского поселения «Село Маяк» Нанайского муниципального района Ильин</w:t>
      </w:r>
      <w:r>
        <w:rPr>
          <w:rFonts w:ascii="Times New Roman" w:eastAsia="Times New Roman" w:hAnsi="Times New Roman" w:cs="Times New Roman"/>
          <w:sz w:val="28"/>
          <w:szCs w:val="28"/>
        </w:rPr>
        <w:t>а Александра Николаевича за 2016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0020EF" w:rsidRPr="000020EF" w:rsidRDefault="000020EF" w:rsidP="0000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0020EF">
        <w:rPr>
          <w:rFonts w:ascii="Times New Roman" w:eastAsia="Times New Roman" w:hAnsi="Times New Roman" w:cs="Times New Roman"/>
          <w:sz w:val="28"/>
          <w:szCs w:val="28"/>
        </w:rPr>
        <w:t>Алипченко</w:t>
      </w:r>
      <w:proofErr w:type="spellEnd"/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07" w:rsidRDefault="00AD5A07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0020EF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E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20EF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AD5A07" w:rsidRDefault="00AD5A07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D5A07" w:rsidRDefault="00AD5A07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D5A07" w:rsidRDefault="00AD5A07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D5B58" w:rsidRPr="00AD5B58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5B58" w:rsidRPr="00AD5B58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5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AD5B58" w:rsidRPr="00AD5B58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</w:p>
    <w:p w:rsidR="00AD5B58" w:rsidRPr="00AD5B58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5B58"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5B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124</w:t>
      </w:r>
    </w:p>
    <w:p w:rsidR="00AD5B58" w:rsidRDefault="00AD5B58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D5B58" w:rsidRDefault="00AD5B58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D5A07" w:rsidRDefault="00AD5A07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B01C6">
        <w:rPr>
          <w:rFonts w:ascii="Times New Roman" w:eastAsia="Times New Roman" w:hAnsi="Times New Roman" w:cs="Times New Roman"/>
          <w:b/>
          <w:iCs/>
          <w:sz w:val="32"/>
          <w:szCs w:val="32"/>
        </w:rPr>
        <w:t>Отчет</w:t>
      </w:r>
    </w:p>
    <w:p w:rsidR="00AD5A07" w:rsidRPr="007B01C6" w:rsidRDefault="00AD5A07" w:rsidP="00AD5A07">
      <w:pPr>
        <w:shd w:val="clear" w:color="auto" w:fill="FFFFFF"/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B01C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 деятельности г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лавы </w:t>
      </w:r>
      <w:r w:rsidRPr="007B01C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«Село Маяк» Нанайского муниципального района Хабаровского края за 2016</w:t>
      </w:r>
      <w:r w:rsidRPr="007B01C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год и плане социально-эконо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мического развития сельского поселения на 2017</w:t>
      </w:r>
      <w:r w:rsidRPr="007B01C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год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AD5B58" w:rsidRPr="00AD5B58" w:rsidRDefault="004F1883" w:rsidP="00AD5B5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отчета</w:t>
      </w:r>
      <w:r w:rsidR="00AD5B58" w:rsidRPr="00AD5B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заместитель Главы Нанайского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Козлова Валентина Андреевна</w:t>
      </w:r>
    </w:p>
    <w:p w:rsidR="00AD5B58" w:rsidRDefault="00AD5B58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D5A07" w:rsidRPr="007B01C6" w:rsidRDefault="00AD5A07" w:rsidP="004F18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Уважае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мые депутаты! Дорогие односельчане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!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Администрация сельского поселения «Село Маяк» Нанайского муниципального района свою деятельность осуществляет в соответствии с Уставом нашего муниципального образования разработанного и утвержденного Советом депутатов в соответствии с Федеральными законодательными актами России и законами Хабаровского края.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Работа главы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сельского поселения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аппарата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и  в 2016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году была направлена на решение вопросов местного значения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, определенных Уставом поселения.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Сегодня  я расскажу о 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результатах моей деятельности и деятельности администрации поселения за 2016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 и остановлю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сь на задачах, которые намечено решить в 2017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году. 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    В своей работе 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все больше убеждаюсь, что основой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для выполнения поставленных задач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 целях улучшения  жизни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граждан, развития территории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–я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вляется широкое вовлечение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населения для реализации   и воплощении в жизнь вопросов местного значения. Х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ется также отметить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, что всякое решение проблемы невозможно без поддержки администрации района,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организаций и предприятий  нашего поселения, активной поддержки нашего малого и среднего предпринимательства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установленных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полномочий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сформирована струк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тура администрации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сельского поселения. В настоящее время должности муниц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ипальной службы замещают 3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администрации села, в том числе по финансовым и бухгалтерским вопросам; вопросам делопроизводства, нотариата и обращениям граждан; земельным отношениям.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Государственными органами власти переданы отдельные вопросы исполнения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государственных полномочий в части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ведения воинского учета граждан, возложены полномочия по исполнение части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административных функций. Вместе с тем не вине администрации, сегодня что бы зарегистрировать брак, оформить свидетельство о рождении ребенка или зарегистрировать смерть человека, оформить прописку, жителям села приходится зачастую ехать в районный центр за 80 км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ля получения необходимых документов.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Многофункциональный центр (МФЦ) на который сегодня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возложены обязанности по исполнению указанных процедур перегружен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в связи с этим не справляется с обслуживанием населения, что вызывает справедливые нарекания со стороны граждан.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Организация текущей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работы администрации по исполнению вопросов местного значения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 а их сегодня возложено на поселение 24,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  осуществлялась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 путем подготовки нормативных документов, в том числе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для рассмотрения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 Совете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депутатов, проведения встреч с жителями поселения, осуществления личного приема граждан.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Основной задачей для выполнения возложенных Уставом поселения являлись вопросы благоустройства  села, содержание и ремонт улично-дорожной сети, освещение территории населенного пункта, формирование и исполнение бюджета, организация первичных мероприятий по пожарной безопасности, содержание мест захоронений и многое другое.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За 2016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 администраци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ей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«Село Маяк»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издано</w:t>
      </w:r>
    </w:p>
    <w:p w:rsidR="00AD5A07" w:rsidRPr="00AA63D2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eastAsia="Times New Roman" w:hAnsi="Times New Roman" w:cs="Times New Roman"/>
          <w:sz w:val="28"/>
          <w:szCs w:val="28"/>
        </w:rPr>
        <w:t>283 муниципальных правовых актов в том числе:</w:t>
      </w:r>
    </w:p>
    <w:p w:rsidR="00AD5A07" w:rsidRPr="00AA63D2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eastAsia="Times New Roman" w:hAnsi="Times New Roman" w:cs="Times New Roman"/>
          <w:sz w:val="28"/>
          <w:szCs w:val="28"/>
        </w:rPr>
        <w:t>Принято постановлений – 228, распоряжений – 55.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В 2016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4 публичных слушаний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с участием в них руководителей учреждений, организаций, депутатов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Совета депутатов, общественности села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Три раза вносились изменения в Устав поселения.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Большая часть решений исполнена. Х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од выполнения оставшихся вопросов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ходятся на контроле у Г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лавы сельского поселения и специалистов администрации.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В отчетном году  проводилась  целенаправленная работа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 обращениям и жалобам граждан.  Жители села неоднократно просили меня как главу поселения, специалистов администрации оказать помощь или рассмотреть  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азличные жизненные  вопросы.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Это-прежде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всего,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благоустройство территории, уличное освещение, содержание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ремонт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дорог, вывоз мусора,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снабжение населения электроэнергией, межселенное транспортное сообщение, теплоснабжение и водоснабжение населения. В прошлом году на приеме у главы села было зарегистрировано  27 обращений и жалоб, в том числе в письменном виде 7 и устных обращений 22.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Все вопросы рассматривались с должным вниманием и по ним принимались конкретные меры. Очень важно, что население  </w:t>
      </w:r>
      <w:proofErr w:type="gramStart"/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понимает и поддерживает администрацию сельского посе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ления и поэтому вместе мы стараемся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добиваться определенных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конечных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результатов.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Конечно, бывают моменты, что жители поселения справедливо высказывают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свои замечания в адрес  органов местной власти.  Нас это только радует, что односельчане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являются неравнодушными наблюдателями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 жизни своего родного села, а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 xml:space="preserve">просто хотят нормальной, достойной человеческой жизни. Не все предъявляемые требования по тем или иным вопросам находятся в  компетенции администрации поселения,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тем не менее мы сообща стараемся найти точки соприкосновения и оказать реальную помощь нашим гражданам. Поток обращений за 2016 год сократился. Это связано, прежде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 тем, что часть таких острых и злободневных вопросов, как вопросы обеспечения электроэнергией, теплоснабжения, водоснабжения и водоотведения с 01.01.2015 года переданы в исключительное ведение муниципальных районов.  В сегодняшней жизни качество услуг в области коммунального обслуживания населения не соответствует требуемым нормам и желает значительного улучшения работы в этом направлении.  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В настоящее время в условиях  кризисных явлений очень злободневными  являются вопросы финансирования и формирования местного бюджета, из-за чего многие планы и поставленные задачи, к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остаются  не выполнимыми.  Предъявляемые требования по исполнению принятых федеральных и краевых законодательных актов для решения  вопросов местного значения не подкрепляются вышестоящими органами власти финансовыми средствами.  Закон принят, а каким образом он будет исполнен и какие средства необходимы для этого, законодательные и исполнительные государственные ветви власти не интересуют.  </w:t>
      </w:r>
      <w:r w:rsidRPr="00FC0C5D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связи с этим создается напряженная нервозная обстановка.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Например: сегодня по протесту прокуратуры района к администрациям сельских поселений затребовано в целях приведения действующего законодательства о похоронном дела изготовление и приобретение проектно-сметной документации.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предварительному запросу котировок с проектными конторами и учреждениями, на изготовление ПСД требуется около 1,6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 При годовом бюджете поселения в 4,3 млн.</w:t>
      </w:r>
      <w:r w:rsidRPr="00FC0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понятно, что исполнение данных требований просто не возможно.  Надзорные органы это не интересует.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Тем не менее, в решении вопросов похоронного дела за прошедший  2016 год была проделана определенная работа. Разработаны Правила захоронений в сельском поселении, заведен учет захоронений, утверждены мероприятия по реализации требования предписания прокуратуры Нанайского района в области похоронного дела,  организованы работы по постановке улично-дорожной сети на кадастровый учет.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Немаловажным условием в деятельности органов местного самоуправления является открытость и гласность.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 настоящее время,  как того требует действующее законодательство, а это Федеральные</w:t>
      </w:r>
      <w:r w:rsidRPr="00286A6C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ы;</w:t>
      </w:r>
      <w:r w:rsidRPr="00286A6C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  от 25 декабря 2008 года №273-ФЗ «О борьбе с коррупцией», вся  информация о деятельности Совета депутатов, администрации сельского поселения размещается на официальном сайте в сети Интернет.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Обязательным условием является подача сведений о доходах, расходах и обязательствах имущественного характера депутатами Совета, должностными лицами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 xml:space="preserve">муниципальными служащими администрации села.  Все проекты основных нормативных правовых  актов в обязательном порядке  направляются в прокуратуру района на экспертизу и проверку на коррупционность. Годовая финансовая и бухгалтерская деятельность ежегодно проверяется контрольно-счетной палатой Собрания депутатов Нанайского муниципального района.  В обязательном порядке, в соответствии с установленными требованиями, осуществляется внутренний муниципальный контроль.  Все местные законодательные акты  ежемесячно проходят проверку в регистре главного контрольного управления Правительства Хабаровского края. 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Немаловажную роль в жизни нашего села, выявлении и пресечении правонарушений, организации вопросов по противодействию коррупции, вопросов  воспитания подрастающего поколения, организации народного  контроля,  играют наши общественные организации, жители поселения.  В связи с этим хочется отметить активную жизненную позицию председателя Совета ветеранов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Кольченко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Татьяны Михайловны, которая являясь внештатным корреспондентом районной газеты «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Анюйские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перекаты» систематически освещает жизнь наших ветеранов, заостряет злободневные вопросы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пишет статьи о заслуженных людях нашего села, старается решить возникающие проблемы людей преклонного возраста. Не проходят мимо острых вопросов, а их в нашей жизни предостаточно, неравнодушные граждане нашего сельского поселения, такие как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Ивасенко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Татьяна Михайловна, Губанова Валентина Андреевна, 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Каяшева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Елена Николаевна.  В воспитании подрастающего поколения, привития им чувства патриотизма, любви к Родине проявляет активность приход иконы Владимировской Божией Матери РПЦ.  К сожалению, считаю важным отметить, слабую работу нашей добровольной народной дружины (командир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Шабуня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Г.М.)  Необходимость улучшения деятельности наших добровольных помощников по общественному контролю, организации совместного патрулирования с представителями органов правопорядка очевидна. Там где такая работа проводится систематически, там и наблюдается меньшее количество правонарушений, особенно с участием несовершеннолетних детей. Подробный отчет о деятельности участкового уполномоченного мы сегодня заслушаем на данном собрании.</w:t>
      </w:r>
    </w:p>
    <w:p w:rsidR="00AD5A07" w:rsidRPr="00B00D64" w:rsidRDefault="00AD5A07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B00D64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Уважаемые сограждане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!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Мы вместе с вами в июне месяце прошедшего года провели торжественные  </w:t>
      </w:r>
      <w:proofErr w:type="gramStart"/>
      <w:r w:rsidRPr="004F188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4F1883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95-тилетию образования нашего любимого села.  В связи с этим были проведены грандиозные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подготовительные работы.  Активное участие и оказание помощи в подготовке и финансировании оказали наши главные предприниматели-спонсоры: ООО «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Синдинское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лесозаготовительное предприятие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генеральный директор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Москалюк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Л.М., ООО «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Степаныч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Филоненко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А.С., артель Восток-Малышевский Г.И., ООО «Кедр» Гарина Лида, кафе «Звезда» . Не остались в стороне и наши малые предприниматели; ИП Малых Л.Б., Каминский А.В, Колесниковы,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Швачко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Вашковец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О.В.  Активную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 xml:space="preserve">организационную работу по проведению праздника посвященного юбилею села оказал отдел культуры Нанайского муниципального района (начальник отдела культуры И.Т.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Розвезева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). Безусловно, основное бремя  по подготовке и проведению юбилея понесла директор ДК Борисенко Валентина Васильевна. От администрации сельского поселения я приношу ей отдельную благодарность. Не осталась в стороне наша школа. Детишки порадовали односельчан и гостей своими яркими зажигательными выступлениями.   Высокий уровень показали   приглашенные гости из Хабаровского сельского района, это коллектив самодеятельности из села «Заозерное» и наши ближайшие соседи по району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с. Дубовый Мыс.  Я думаю, что наши жители и гости остались довольны проведением юбилейных торжественных мероприятий, ведь такие вехи в нашей жизни являются поводом не только определением задач на будущее, но и чествованием наших первопроходцев,  ветеранов ВОВ и труда, передовых  людей села. В вопросах культуры и воспитания чувства патриотизма, привития любви к Родине нашим гражданам, особенно подрастающему поколению  играют мероприятия посвященные особым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датам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проводимым в нашей стране. Уже второй год подряд в день празднования самого дорогого и любимого праздника «День Победы» в нашем поселении организуется шествие «Бессмертного полка». Жители села, дети с особым чувством гордости, от души принимают участие в данной акции.  Праздничные даты: 8 марта, День защитника отечества, День России и др. торжественные  мероприятия проводятся в школе и сельской библиотеке.  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D5A07" w:rsidRDefault="00AD5A07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</w:p>
    <w:p w:rsidR="00AD5A07" w:rsidRDefault="00AD5A07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</w:p>
    <w:p w:rsidR="00AD5A07" w:rsidRDefault="00AD5A07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Уважаемые товарищи</w:t>
      </w:r>
      <w:r w:rsidRPr="004F0C87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       По вопросам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«Село Маяк» в отчетном периоде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выполнен ря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>д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исполнению вопросов местного значения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на основании прогнозного плана поступления собственных средств и с учетом дотаций на выравнивание бюджетной обеспеченности,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исполнение государственных полномочий в области военно-учетного стола,  исполнению административных функций, был сформирован  и утвержден бюджет поселения  на 2016 год  решением  Совета депутатов от 25.12.2016 № 65  в </w:t>
      </w:r>
      <w:r w:rsidRPr="00A52F6F">
        <w:rPr>
          <w:rFonts w:ascii="Times New Roman" w:hAnsi="Times New Roman" w:cs="Times New Roman"/>
          <w:b/>
          <w:sz w:val="28"/>
          <w:szCs w:val="28"/>
          <w:lang w:eastAsia="ru-RU"/>
        </w:rPr>
        <w:t>4,3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исполнение бюджета составило </w:t>
      </w:r>
      <w:r w:rsidRPr="00A52F6F">
        <w:rPr>
          <w:rFonts w:ascii="Times New Roman" w:hAnsi="Times New Roman" w:cs="Times New Roman"/>
          <w:b/>
          <w:sz w:val="28"/>
          <w:szCs w:val="28"/>
          <w:lang w:eastAsia="ru-RU"/>
        </w:rPr>
        <w:t>5 млн. 337 тыс. руб. или 124 %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 утвержденному плану. По основным расходам за 2016 год использовано денежных средств: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 ремонт и содержание дорог 1млн. 004 тыс. рублей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-уличное освещение 221,97 тыс. руб.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-благоустройство территории 248.12 тыс. руб.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 первичную пожарную безопасность, включая устройство минерализованных полос 42,8 тыс. руб.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В физическом выражении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за прошедший период организовано освещение ул. </w:t>
      </w:r>
      <w:proofErr w:type="gramStart"/>
      <w:r w:rsidRPr="0055640B">
        <w:rPr>
          <w:rFonts w:ascii="Times New Roman" w:hAnsi="Times New Roman" w:cs="Times New Roman"/>
          <w:sz w:val="28"/>
          <w:szCs w:val="28"/>
          <w:lang w:eastAsia="ru-RU"/>
        </w:rPr>
        <w:t>Октябрьской</w:t>
      </w:r>
      <w:proofErr w:type="gramEnd"/>
      <w:r w:rsidRPr="0055640B">
        <w:rPr>
          <w:rFonts w:ascii="Times New Roman" w:hAnsi="Times New Roman" w:cs="Times New Roman"/>
          <w:sz w:val="28"/>
          <w:szCs w:val="28"/>
          <w:lang w:eastAsia="ru-RU"/>
        </w:rPr>
        <w:t>, Садовой</w:t>
      </w:r>
      <w:r>
        <w:rPr>
          <w:lang w:eastAsia="ru-RU"/>
        </w:rPr>
        <w:t xml:space="preserve">,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Аптечной,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Восточной,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Первомайской и часть ул. Лесной. Подготовлена техническая документация на освещение ул. </w:t>
      </w:r>
      <w:proofErr w:type="gramStart"/>
      <w:r w:rsidRPr="0055640B">
        <w:rPr>
          <w:rFonts w:ascii="Times New Roman" w:hAnsi="Times New Roman" w:cs="Times New Roman"/>
          <w:sz w:val="28"/>
          <w:szCs w:val="28"/>
          <w:lang w:eastAsia="ru-RU"/>
        </w:rPr>
        <w:t>Таежной</w:t>
      </w:r>
      <w:proofErr w:type="gramEnd"/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Студенческой и Инженерной, дворовых территорий и подъездов к многоквартирным домам по ул. Центральной.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Закуплено необходимое оборудование для устройства уличного освещения</w:t>
      </w:r>
      <w:proofErr w:type="gramStart"/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этом году планируем закончить освещение остальных неосвещенных участков нашего поселения. За 2016 год проделана огромная работа по постановке улично-дорожной сети на кадастровый учет. Работа эта невидимая, но в связи с сегодняшними требованиями со стороны государства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надзорных органов,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ее требуют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проводить,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сегодняшние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 исполнение работ  по содержанию и ремонту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>считаются нарушением бюджетного кодекса.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выполнение мероприятий по постановке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на кадастровый учет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дорожных сооружений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>затрачено около 300 тыс. рублей. На основании предписания прокуратуры так же исполнены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иятия по изготовлению Проекта  организации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(ПОДД) </w:t>
      </w:r>
      <w:r w:rsidRPr="0055640B">
        <w:rPr>
          <w:rFonts w:ascii="Times New Roman" w:hAnsi="Times New Roman" w:cs="Times New Roman"/>
          <w:sz w:val="28"/>
          <w:szCs w:val="28"/>
          <w:lang w:eastAsia="ru-RU"/>
        </w:rPr>
        <w:t>в границах сельского поселения, а это еще около 100 тыс. рублей.</w:t>
      </w:r>
    </w:p>
    <w:p w:rsidR="00AD5A07" w:rsidRDefault="00AD5A07" w:rsidP="00AD5A07">
      <w:pPr>
        <w:pStyle w:val="a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Работа в области земельных отношений в сельском поселении   велась в соответствии с действующим законодательством. За отчетный период произведено договоров аренды-14, оформлено в частную собственность-13 договоров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продажу земельных участков перечислено в районный бюджет </w:t>
      </w:r>
      <w:r w:rsidRPr="00E9377F">
        <w:rPr>
          <w:rFonts w:ascii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Необходимо отметить некорректность отношений и пробелов  в законодательных вопросах по земле. Так за оформление и продажу земельных участков в местный бюджет не перечисляется ни копейки, не говоря о том, что ранее даже  за аренду земли  в бюджеты сельских поселений отчислялось 50% денежных поступлений, а это более 1,5 млн. рублей.   Сегодня в рамках Федерального закона от 01.05.2016 № 119-ФЗ в сельском поселении выделено 3 участка по 1 га так называемого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ДВ-гектара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AD5A07" w:rsidRDefault="00AD5A07" w:rsidP="00AD5A07">
      <w:pPr>
        <w:pStyle w:val="a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За 2016 год силами администрации были организованы работы по ликвидации 2 несанкционированных свалок мусора, снесено 2 ветхих строения. Организованы мероприятия и проведены 2-х месячники по санитарной очистке села.  В весенний период на сельском кладбище организован субботник по уборке мусора с мест захоронений. Произведено, там, где это возможно, валка опасно стоящих деревьев. В вопросах благоустройства необходимо отметить активное участие наших граждан. Многие с пониманием и высокой долей ответственности подходили к решению данной проблемы и проявляли высокую активность. Хорошо оформленные и ухоженные дворовые территории, красочные заборы, цветники, прилегающие ухоженные придомовые участки существуют благодаря стараниям   таких жителей и граждан села,  как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Шабуня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Г.М., Соловьевой О.Н.,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Томилко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Н.Х.,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Тюренкова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А.Б., Евсеевой  А.Я. и многих других. Благодаря таким людям   наше село становится замечательней и краше.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Весомый вклад в благоустройство поселения, красочное оформление объектов торговли и общепита привносят наши предприниматели 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Москалюк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Д.В., Артамонов А.А.,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Гембаровская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Н.А., ИП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Москалюк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Л.М., И.П.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Немыкина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А.В.     В летний период по красной линии села,  администрацией поселения организуется уборка мусора и хлама, по заявлению граждан производится вывозка мусора с дворовых территорий и улиц поселения.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К глубокому сожалению в нашей жизни встречаются граждане и руководители некоторых предприятий и учреждений с низкой социальной ответственностью.  Стоящие перекошенные заборы, заросшие бурьяном прилегающие  территории дворов, неухоженные жилые постройки, складирование дров,  крупногабаритных объектов и транспорта за границами своих территорий, свалка мусора в жилой зоне, создают не только пожарную опасность, но и наносится экологический вред окружающей среде. Все это портит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эстетический  вид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населенного пункта, создает вред здоровью граждан, мешает проезду спец. техники в случае возникновения ЧС.   Необходимо нашему населению понять, что согласно принятых и утвержденных Советом депутатов Правил благоустройства и санитарного содержания села, все крупногабаритные вещи и объекты, складирование дров, постановка техники должны быть в своих закрепленных и огороженных  территориях. Решения вопросов по содержанию домашних животных требует отдельного разговора. Жителей нашего села допускающих нарушения как в области благоустройства, так содержания домашних животных хочу предупредить, что к ним будут приниматься меры административного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воздействия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невзирая на личности, в рамках возложенных на нас полномочий.  Вместе с тем следует отметить, что на федеральном уровне не принимаются решения по ужесточению мер к вышеуказанной группе нарушителей.  Федеральный центр сам не решает вопросы административного воздействия и не передает вопросы наведения порядка в данной области органам местного самоуправления. Ведь не секрет, что сегодня  к бродячим собакам нельзя принять ни каких мер. Так называемые «зеленые» поднимают такой визг и крик о защите животных, а самое ценное, «человек, особенно дети», остаются  подверженными угрозе жизни и здоровью от воздействия наших «лучших друзей».  Сегодня белым пятном в законодательстве является  отсутствие мер по наказанию нарушителей по правилам содержания домашних животных, а именно собак. В случае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возникновения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каких либо коллизий (укусы, повреждение имущества потерпевшего  и т.д.)  требуется сложная бюрократическая процедура.  Потерпевший человек должен обратится в медицинское  учреждение, составить акт о понесенном ущербе, собрать справки о нанесении вреда здоровью, имуществу и доказать все это, обратится в суд о взыскании морального и материального ущерба. Многие на такие проволочки попросту не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идут и все это спускается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 «тормозов». </w:t>
      </w:r>
    </w:p>
    <w:p w:rsidR="00AD5A07" w:rsidRPr="002122B9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2017 год объявлен годом экологии.  С этой высокой трибуны  я обращаюсь к гражданам нашего родного села, депутатам Совета депутатов, руководителям предприятий и учреждений, индивидуальным предпринимателям, давайте проявим высокую активность и  организуем санитарную очистку села, уборку своих территорий и жилья от мусора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 xml:space="preserve">хлама, произведем озеленение пустующих участков, проведем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вверенных коллективах  работу по экологическому воспитанию людей, очистим береговую полосу нашего озера и территорию поселения от продуктов жизнедеятельности людей. Прошу убедительно принять активное участие в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субботниках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которые будут организованны в весенне-осенний  период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</w:p>
    <w:p w:rsidR="00AD5A07" w:rsidRDefault="00AD5A07" w:rsidP="00AD5A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082F8B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Уважаемые депутаты, граждане!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8264B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78264B">
        <w:rPr>
          <w:rFonts w:ascii="Times New Roman" w:hAnsi="Times New Roman" w:cs="Times New Roman"/>
          <w:sz w:val="28"/>
          <w:szCs w:val="28"/>
        </w:rPr>
        <w:t xml:space="preserve"> закрепленная за се</w:t>
      </w:r>
      <w:r>
        <w:rPr>
          <w:rFonts w:ascii="Times New Roman" w:hAnsi="Times New Roman" w:cs="Times New Roman"/>
          <w:sz w:val="28"/>
          <w:szCs w:val="28"/>
        </w:rPr>
        <w:t>льским поселением составляет 26</w:t>
      </w:r>
      <w:r w:rsidRPr="00782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га</w:t>
      </w:r>
      <w:r w:rsidRPr="00782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Границы  села определены, уточнены и утверждены законом Хабаровского края, как того требует действующее Федеральное и краевое законодательство. По инициативе Совета депутатов вопрос определения и уточнения границ поселения был рассмотрен на заседании Думы Хабаровского края при участии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Татьяны Зиновьевны Жуковой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О проделанной работе администрацию сельского поселения отметили  в правительстве Хабаровского края. </w:t>
      </w:r>
    </w:p>
    <w:p w:rsidR="00AD5A07" w:rsidRPr="0078264B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64B">
        <w:rPr>
          <w:rFonts w:ascii="Times New Roman" w:hAnsi="Times New Roman" w:cs="Times New Roman"/>
          <w:sz w:val="28"/>
          <w:szCs w:val="28"/>
        </w:rPr>
        <w:t xml:space="preserve">Градообразующим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Pr="0078264B">
        <w:rPr>
          <w:rFonts w:ascii="Times New Roman" w:hAnsi="Times New Roman" w:cs="Times New Roman"/>
          <w:sz w:val="28"/>
          <w:szCs w:val="28"/>
        </w:rPr>
        <w:t>является ООО «</w:t>
      </w:r>
      <w:proofErr w:type="spellStart"/>
      <w:r w:rsidRPr="0078264B">
        <w:rPr>
          <w:rFonts w:ascii="Times New Roman" w:hAnsi="Times New Roman" w:cs="Times New Roman"/>
          <w:sz w:val="28"/>
          <w:szCs w:val="28"/>
        </w:rPr>
        <w:t>Синдинское</w:t>
      </w:r>
      <w:proofErr w:type="spellEnd"/>
      <w:r w:rsidRPr="0078264B">
        <w:rPr>
          <w:rFonts w:ascii="Times New Roman" w:hAnsi="Times New Roman" w:cs="Times New Roman"/>
          <w:sz w:val="28"/>
          <w:szCs w:val="28"/>
        </w:rPr>
        <w:t xml:space="preserve"> лесопромышленное предприятие» с численностью работающих в нем людей около 270 человек. Торговая сеть и предприятия общепита развиты</w:t>
      </w:r>
      <w:r>
        <w:rPr>
          <w:rFonts w:ascii="Times New Roman" w:hAnsi="Times New Roman" w:cs="Times New Roman"/>
          <w:sz w:val="28"/>
          <w:szCs w:val="28"/>
        </w:rPr>
        <w:t xml:space="preserve"> в нашем поселении</w:t>
      </w:r>
      <w:r w:rsidRPr="0078264B">
        <w:rPr>
          <w:rFonts w:ascii="Times New Roman" w:hAnsi="Times New Roman" w:cs="Times New Roman"/>
          <w:sz w:val="28"/>
          <w:szCs w:val="28"/>
        </w:rPr>
        <w:t xml:space="preserve"> на достаточно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25 объектами торговли и общепита</w:t>
      </w:r>
      <w:r w:rsidRPr="0078264B">
        <w:rPr>
          <w:rFonts w:ascii="Times New Roman" w:hAnsi="Times New Roman" w:cs="Times New Roman"/>
          <w:sz w:val="28"/>
          <w:szCs w:val="28"/>
        </w:rPr>
        <w:t>.  Сегодня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78264B">
        <w:rPr>
          <w:rFonts w:ascii="Times New Roman" w:hAnsi="Times New Roman" w:cs="Times New Roman"/>
          <w:sz w:val="28"/>
          <w:szCs w:val="28"/>
        </w:rPr>
        <w:t xml:space="preserve"> и действуют 4 кафе: «</w:t>
      </w:r>
      <w:proofErr w:type="spellStart"/>
      <w:r w:rsidRPr="0078264B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78264B">
        <w:rPr>
          <w:rFonts w:ascii="Times New Roman" w:hAnsi="Times New Roman" w:cs="Times New Roman"/>
          <w:sz w:val="28"/>
          <w:szCs w:val="28"/>
        </w:rPr>
        <w:t>», «Звезда», «Маяк», «</w:t>
      </w:r>
      <w:proofErr w:type="spellStart"/>
      <w:r w:rsidRPr="0078264B">
        <w:rPr>
          <w:rFonts w:ascii="Times New Roman" w:hAnsi="Times New Roman" w:cs="Times New Roman"/>
          <w:sz w:val="28"/>
          <w:szCs w:val="28"/>
        </w:rPr>
        <w:t>Пелимешка</w:t>
      </w:r>
      <w:proofErr w:type="spellEnd"/>
      <w:r w:rsidRPr="0078264B">
        <w:rPr>
          <w:rFonts w:ascii="Times New Roman" w:hAnsi="Times New Roman" w:cs="Times New Roman"/>
          <w:sz w:val="28"/>
          <w:szCs w:val="28"/>
        </w:rPr>
        <w:t>», продуктовые магазины 7ед., функционируют 6 киосков малого предпринимательства,  частная аптека, две шиномонтажные мастер</w:t>
      </w:r>
      <w:r>
        <w:rPr>
          <w:rFonts w:ascii="Times New Roman" w:hAnsi="Times New Roman" w:cs="Times New Roman"/>
          <w:sz w:val="28"/>
          <w:szCs w:val="28"/>
        </w:rPr>
        <w:t xml:space="preserve">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них,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функционирующая в теплое время года</w:t>
      </w:r>
      <w:r w:rsidRPr="0078264B">
        <w:rPr>
          <w:rFonts w:ascii="Times New Roman" w:hAnsi="Times New Roman" w:cs="Times New Roman"/>
          <w:sz w:val="28"/>
          <w:szCs w:val="28"/>
        </w:rPr>
        <w:t>, парикмахерская</w:t>
      </w:r>
      <w:r>
        <w:rPr>
          <w:rFonts w:ascii="Times New Roman" w:hAnsi="Times New Roman" w:cs="Times New Roman"/>
          <w:sz w:val="28"/>
          <w:szCs w:val="28"/>
        </w:rPr>
        <w:t xml:space="preserve"> и гостиница на 12 мест. Действует</w:t>
      </w:r>
      <w:r w:rsidRPr="0078264B">
        <w:rPr>
          <w:rFonts w:ascii="Times New Roman" w:hAnsi="Times New Roman" w:cs="Times New Roman"/>
          <w:sz w:val="28"/>
          <w:szCs w:val="28"/>
        </w:rPr>
        <w:t xml:space="preserve"> пекарня и два магазина хозяйственно-бытового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При въезде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Маяк со стороны г. Хабаровска, а мы являемся воротами в Нанайский район, открыт и действует Храм Владимировской иконы Божией Матери РПЦ. Данное культовое сооружение является сегодня достопримечательностью нашего муниципального образования.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 и образовательная сферы предоставлены: почтовым отделением с услугами Интернет, имеется амбулатория и функционирует скорая помощь, действует отделение Сбербанка России, осуществляют свою деятельность средняя школа-199 учащихся и детский сад-115 детишек, работает библиотека.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сотовой связи осуществляют компании: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МТС, Мегафон. Электросвязь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264B">
        <w:rPr>
          <w:rFonts w:ascii="Times New Roman" w:hAnsi="Times New Roman" w:cs="Times New Roman"/>
          <w:sz w:val="28"/>
          <w:szCs w:val="28"/>
        </w:rPr>
        <w:t>Численность постоянного населения   н</w:t>
      </w:r>
      <w:r>
        <w:rPr>
          <w:rFonts w:ascii="Times New Roman" w:hAnsi="Times New Roman" w:cs="Times New Roman"/>
          <w:sz w:val="28"/>
          <w:szCs w:val="28"/>
        </w:rPr>
        <w:t>а 01.01.2017 года составляет 1852</w:t>
      </w:r>
      <w:r w:rsidRPr="007826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4B">
        <w:rPr>
          <w:rFonts w:ascii="Times New Roman" w:hAnsi="Times New Roman" w:cs="Times New Roman"/>
          <w:sz w:val="28"/>
          <w:szCs w:val="28"/>
        </w:rPr>
        <w:t xml:space="preserve">. Уровень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Pr="0078264B">
        <w:rPr>
          <w:rFonts w:ascii="Times New Roman" w:hAnsi="Times New Roman" w:cs="Times New Roman"/>
          <w:sz w:val="28"/>
          <w:szCs w:val="28"/>
        </w:rPr>
        <w:t>безработицы самый низкий на территории Нанайского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и составляет 0,07 %.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264B">
        <w:rPr>
          <w:rFonts w:ascii="Times New Roman" w:hAnsi="Times New Roman" w:cs="Times New Roman"/>
          <w:sz w:val="28"/>
          <w:szCs w:val="28"/>
        </w:rPr>
        <w:t>В настоящее время в муниципальном образовании сложилась следующая демографическая ситуация:</w:t>
      </w:r>
    </w:p>
    <w:p w:rsidR="00AD5A07" w:rsidRPr="00FD52A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2AB"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чин 924, женщин 928 в том числе</w:t>
      </w:r>
      <w:r w:rsidRPr="00FD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07" w:rsidRPr="00FD52A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2AB">
        <w:rPr>
          <w:rFonts w:ascii="Times New Roman" w:hAnsi="Times New Roman" w:cs="Times New Roman"/>
          <w:sz w:val="28"/>
          <w:szCs w:val="28"/>
        </w:rPr>
        <w:t xml:space="preserve">          -несовершеннолетних детей                                              382.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lastRenderedPageBreak/>
        <w:t xml:space="preserve">          - пенсионеров                                                                     312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78264B">
        <w:rPr>
          <w:rFonts w:ascii="Times New Roman" w:hAnsi="Times New Roman" w:cs="Times New Roman"/>
          <w:sz w:val="28"/>
          <w:szCs w:val="28"/>
        </w:rPr>
        <w:t xml:space="preserve">- инвалидов 1-2-3 группы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264B">
        <w:rPr>
          <w:rFonts w:ascii="Times New Roman" w:hAnsi="Times New Roman" w:cs="Times New Roman"/>
          <w:sz w:val="28"/>
          <w:szCs w:val="28"/>
        </w:rPr>
        <w:t>84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детей инвалидов                                                               7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78264B">
        <w:rPr>
          <w:rFonts w:ascii="Times New Roman" w:hAnsi="Times New Roman" w:cs="Times New Roman"/>
          <w:sz w:val="28"/>
          <w:szCs w:val="28"/>
        </w:rPr>
        <w:t xml:space="preserve">- многодетных семей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4B">
        <w:rPr>
          <w:rFonts w:ascii="Times New Roman" w:hAnsi="Times New Roman" w:cs="Times New Roman"/>
          <w:sz w:val="28"/>
          <w:szCs w:val="28"/>
        </w:rPr>
        <w:t>30 семей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матерей одиночек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4B">
        <w:rPr>
          <w:rFonts w:ascii="Times New Roman" w:hAnsi="Times New Roman" w:cs="Times New Roman"/>
          <w:sz w:val="28"/>
          <w:szCs w:val="28"/>
        </w:rPr>
        <w:t>52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вдов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4B">
        <w:rPr>
          <w:rFonts w:ascii="Times New Roman" w:hAnsi="Times New Roman" w:cs="Times New Roman"/>
          <w:sz w:val="28"/>
          <w:szCs w:val="28"/>
        </w:rPr>
        <w:t>5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тружеников тыла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4B">
        <w:rPr>
          <w:rFonts w:ascii="Times New Roman" w:hAnsi="Times New Roman" w:cs="Times New Roman"/>
          <w:sz w:val="28"/>
          <w:szCs w:val="28"/>
        </w:rPr>
        <w:t xml:space="preserve"> 7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участников ВОВ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64B">
        <w:rPr>
          <w:rFonts w:ascii="Times New Roman" w:hAnsi="Times New Roman" w:cs="Times New Roman"/>
          <w:sz w:val="28"/>
          <w:szCs w:val="28"/>
        </w:rPr>
        <w:t xml:space="preserve">2 чел. 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          - коренные м</w:t>
      </w:r>
      <w:r>
        <w:rPr>
          <w:rFonts w:ascii="Times New Roman" w:hAnsi="Times New Roman" w:cs="Times New Roman"/>
          <w:sz w:val="28"/>
          <w:szCs w:val="28"/>
        </w:rPr>
        <w:t>алочисленные народы севера (КМНС</w:t>
      </w:r>
      <w:r w:rsidRPr="0078264B">
        <w:rPr>
          <w:rFonts w:ascii="Times New Roman" w:hAnsi="Times New Roman" w:cs="Times New Roman"/>
          <w:sz w:val="28"/>
          <w:szCs w:val="28"/>
        </w:rPr>
        <w:t>)            209 чел.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>На учете в центре занятости состоит 6 человек. Доля трудоспособного населения в количественном выражении составляет 1030 человек.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половозрастной структуры показывает</w:t>
      </w:r>
      <w:r w:rsidRPr="0078264B">
        <w:rPr>
          <w:rFonts w:ascii="Times New Roman" w:hAnsi="Times New Roman" w:cs="Times New Roman"/>
          <w:sz w:val="28"/>
          <w:szCs w:val="28"/>
        </w:rPr>
        <w:t xml:space="preserve">, что на ближайшую перспективу  складывается тенденция уменьшения доли трудоспособного населения и увеличения — нетрудоспособного, что повысит демографическую нагрузку на трудоспособное население и негативно скажется на формировании трудовых ресурсов.  Уже сегодня сказывается дефицит кадров рабочих профессий и специалистов различного профиля. 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низкого уровня  рождаемости и увеличение продолжительности  жизни населения. 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 xml:space="preserve">В целом демографическая ситуация в  сельском поселении </w:t>
      </w:r>
      <w:r>
        <w:rPr>
          <w:rFonts w:ascii="Times New Roman" w:hAnsi="Times New Roman" w:cs="Times New Roman"/>
          <w:sz w:val="28"/>
          <w:szCs w:val="28"/>
        </w:rPr>
        <w:t>«Село Маяк» повторяет районные,</w:t>
      </w:r>
      <w:r w:rsidRPr="0078264B">
        <w:rPr>
          <w:rFonts w:ascii="Times New Roman" w:hAnsi="Times New Roman" w:cs="Times New Roman"/>
          <w:sz w:val="28"/>
          <w:szCs w:val="28"/>
        </w:rPr>
        <w:t xml:space="preserve"> краевые проблемы и </w:t>
      </w:r>
      <w:r>
        <w:rPr>
          <w:rFonts w:ascii="Times New Roman" w:hAnsi="Times New Roman" w:cs="Times New Roman"/>
          <w:sz w:val="28"/>
          <w:szCs w:val="28"/>
        </w:rPr>
        <w:t>обстановку большинства регионов страны.</w:t>
      </w:r>
      <w:r w:rsidRPr="0078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07" w:rsidRPr="0078264B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4B">
        <w:rPr>
          <w:rFonts w:ascii="Times New Roman" w:hAnsi="Times New Roman" w:cs="Times New Roman"/>
          <w:sz w:val="28"/>
          <w:szCs w:val="28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развитие малых и средних форм бизнеса,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AD5A07" w:rsidRDefault="00AD5A07" w:rsidP="00AD5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A07" w:rsidRPr="00C652F1" w:rsidRDefault="00AD5A07" w:rsidP="00AD5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F1">
        <w:rPr>
          <w:rFonts w:ascii="Times New Roman" w:hAnsi="Times New Roman" w:cs="Times New Roman"/>
          <w:b/>
          <w:sz w:val="28"/>
          <w:szCs w:val="28"/>
        </w:rPr>
        <w:t>Уважаемые участники высокого собрания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A07" w:rsidRDefault="00AD5A07" w:rsidP="00AD5A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о</w:t>
      </w:r>
      <w:r w:rsidRPr="003E62F1">
        <w:rPr>
          <w:rFonts w:ascii="Times New Roman" w:hAnsi="Times New Roman" w:cs="Times New Roman"/>
          <w:sz w:val="28"/>
          <w:szCs w:val="28"/>
        </w:rPr>
        <w:t xml:space="preserve">собо хочу </w:t>
      </w:r>
      <w:proofErr w:type="gramStart"/>
      <w:r w:rsidRPr="003E62F1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F1">
        <w:rPr>
          <w:rFonts w:ascii="Times New Roman" w:hAnsi="Times New Roman" w:cs="Times New Roman"/>
          <w:sz w:val="28"/>
          <w:szCs w:val="28"/>
        </w:rPr>
        <w:t xml:space="preserve"> на вопросах развития территориального общественного самоуправления (далее ТОС)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привлечения населения к участию в общественной жизни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низкую активность населения в вопросах местного самоуправления. Еще на очень высоком уровне среди граждан бытуют иждивенческие настроения,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к созданию нормальных условий своей жизни. А ведь кто как не мы совместно можем решить наши проблемы. А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села, к сожалению,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 привлечь к непосредс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твенному управлению  население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реализацию  вопросов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значения.  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время на территории нашего муниципального образования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были сформированы команды территориального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непосредственному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подъездом,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двором, кварта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улицей. Сегодня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стоят вопросы по ремонту улично-дорожной сети, освещению села,  благоустройству территории проживания населения и содержанию в 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санитарном состоянии жилых зон, развитию массового занятия физической культурой и спортом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Качество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ЖКХ не соответствует установленным стандартам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имеется большое поле для проявления активности населения по контролю и реализации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прав на решение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самоуправления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администрации сельского поселения раскачать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помочь им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ТОС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можно больше вовлечь их в непосред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ственное управление </w:t>
      </w:r>
      <w:r w:rsidRPr="003E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 села.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непосредственном содержании и распоряжении своей территорией у людей формируется чувство ответственности, бережного отношения к имуществу, значительно улучшается качество произведенных работ. Ведь здесь еще при организации ТОС, имеются возможности привлечения средств бюджетов различных уровней, начиная с местного и заканчивая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Самостоятельно и под свою ответственность граждане образующие ТОС могут решить вопросы благоустройства дворовых территорий, обустройства детских и спортивных площадок, отремонтировать подъезд, заасфальтировать дорожки, осветить улицу или  придомовые территории. Просто нам надо найти активных и инициативных людей, помочь им в организации самоуправления. Ведь примеры о жизнедеятельности таких образований на территории Хабаровского края имеются. Я обращаюсь к депутатам Совета депутатов, общественности села с просьбой активизировать работу в данном направлении. Правовая база по организации ТОС в сельском поселении имеется. На местном уровне приняты муниципальная Программа по ТОС, утверждены Положения по организации ТОС и регистрации Устава ТОС.  </w:t>
      </w:r>
    </w:p>
    <w:p w:rsidR="00AD5A07" w:rsidRDefault="00AD5A07" w:rsidP="00AD5A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07" w:rsidRDefault="00AD5A07" w:rsidP="00AD5A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2017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5A07" w:rsidRPr="00B94D63" w:rsidRDefault="00AD5A07" w:rsidP="00AD5A0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рубежи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обозначены. Принята и утверждена Программа по социально-экономическому развитию поселения на 2017-2032 годы, разработана Программа по транспортной инфраструктуре на длительную перспективу.  Нам необходимо в ближайшее время завершить работы по принятию в собственность улично-дорожной  сети, закончить  мероприятия по освещению села. Техническая документация на освещение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Студенческой,  Инженерной, придомовых территорий МКД по ул. Центральной готова. Необходимо завершить подготовку документов на освещение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Лесной. Планируем в этом году с помощью спонсоров и за счет собственных средств установить хоккейную коробку. Сегодня на основании предписания прокуратуры района остро стоит вопрос об организации работ по изготовлению проектно-сметной документации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 захоронений.  Необходимо не упустить решение текущих вопросов по организации первичных мер по пожарной безопасности, поддержанию улиц села в нормальном состоянии, организовать контрольные мероприятия  по санитарному содержанию населенного пункта. 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Подводя итог сказанному, хочется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подчеркнуть, что прошедший 2016 год был прожит нами достойно. Невзирая на трудности по формированию бюджета села, отголосков кризисных явлений, основные мероприятия по исполнению вопросов местного значения были выполнены. Х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очу выразить благодарность руководителям предприятий и учреждений, общест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венным формированиям, депутатам Совета депутатов,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активистам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  за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хорошую работу по  решению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общих проблем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выразить уверенность, что в 2017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году дальнейшее сотрудничество будет таким же плодотворным.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Пусть каждый из нас сделает немного хорошего, внесет свой вклад в развитие поселения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от этого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всем нам станет жить лучше и комфортнее. Все мы должны осознавать, что предстоящи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й год будет испытывать нас по-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разному: экономические трудности в стране не проходят незаметно и затрагивают каждую семью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 каждого человека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Я думаю, как раз в это время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нам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надо сплотиться, не опускать руки и пережить временные невзгоды без потерь. </w:t>
      </w:r>
    </w:p>
    <w:p w:rsidR="00AD5A07" w:rsidRPr="007B01C6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>Всем желаю крепкого здоровья, семейного благополучия, чистого н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еба над головой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просто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го</w:t>
      </w:r>
      <w:r w:rsidRPr="007B01C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человеческого счастья. </w:t>
      </w:r>
    </w:p>
    <w:p w:rsidR="00AD5A07" w:rsidRPr="007F7F71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7F7F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Спасибо за внимание.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Глава сельского поселения «Село Маяк»                                 А.Н. Ильин</w:t>
      </w:r>
    </w:p>
    <w:p w:rsidR="00AD5A07" w:rsidRDefault="00AD5A07" w:rsidP="00AD5A0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AD5A07" w:rsidRPr="007B01C6" w:rsidRDefault="00AD5A07" w:rsidP="00AD5A07">
      <w:pPr>
        <w:rPr>
          <w:rFonts w:ascii="Times New Roman" w:hAnsi="Times New Roman" w:cs="Times New Roman"/>
          <w:sz w:val="28"/>
          <w:szCs w:val="28"/>
        </w:rPr>
      </w:pPr>
    </w:p>
    <w:p w:rsidR="002B1E66" w:rsidRDefault="002B1E66"/>
    <w:sectPr w:rsidR="002B1E66" w:rsidSect="00BF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020EF"/>
    <w:rsid w:val="000020EF"/>
    <w:rsid w:val="000F06CD"/>
    <w:rsid w:val="00287809"/>
    <w:rsid w:val="002B1E66"/>
    <w:rsid w:val="004F1883"/>
    <w:rsid w:val="009E7586"/>
    <w:rsid w:val="00AD5A07"/>
    <w:rsid w:val="00AD5B58"/>
    <w:rsid w:val="00B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A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2017-02-10T03:00:00Z</cp:lastPrinted>
  <dcterms:created xsi:type="dcterms:W3CDTF">2017-01-31T23:27:00Z</dcterms:created>
  <dcterms:modified xsi:type="dcterms:W3CDTF">2017-02-14T04:31:00Z</dcterms:modified>
</cp:coreProperties>
</file>