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55170B" w:rsidTr="007B303B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  <w:rPr>
                <w:sz w:val="36"/>
                <w:szCs w:val="36"/>
              </w:rPr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ind w:left="1260"/>
            </w:pPr>
          </w:p>
          <w:p w:rsidR="0055170B" w:rsidRDefault="0055170B">
            <w:pPr>
              <w:rPr>
                <w:sz w:val="52"/>
                <w:szCs w:val="52"/>
              </w:rPr>
            </w:pPr>
          </w:p>
          <w:p w:rsidR="0055170B" w:rsidRDefault="0055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55170B" w:rsidRDefault="0055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правовых актов</w:t>
            </w:r>
          </w:p>
          <w:p w:rsidR="0055170B" w:rsidRDefault="0055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55170B" w:rsidRDefault="0055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55170B" w:rsidRDefault="0055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170B" w:rsidRDefault="005517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170B" w:rsidRDefault="005517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170B" w:rsidRDefault="005517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0265F7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  <w:p w:rsidR="0055170B" w:rsidRDefault="00551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2014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  <w:p w:rsidR="0055170B" w:rsidRDefault="0055170B"/>
        </w:tc>
      </w:tr>
    </w:tbl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/>
    <w:p w:rsidR="0055170B" w:rsidRDefault="0055170B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F1" w:rsidRDefault="005E0EF1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F1" w:rsidRDefault="005E0EF1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F1" w:rsidRDefault="005E0EF1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F1" w:rsidRDefault="005E0EF1" w:rsidP="007B30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170B" w:rsidRDefault="0055170B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5170B" w:rsidRDefault="0055170B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</w:t>
      </w:r>
    </w:p>
    <w:p w:rsidR="0055170B" w:rsidRDefault="0055170B" w:rsidP="0055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сельского поселения «Село Маяк» Нанайского муниципального района Хабаровского края,</w:t>
      </w:r>
    </w:p>
    <w:p w:rsidR="0055170B" w:rsidRDefault="0055170B" w:rsidP="005517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принятых в </w:t>
      </w:r>
      <w:r w:rsidR="000265F7">
        <w:rPr>
          <w:rFonts w:ascii="Times New Roman" w:hAnsi="Times New Roman" w:cs="Times New Roman"/>
          <w:b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55170B" w:rsidTr="0055170B">
        <w:trPr>
          <w:trHeight w:val="5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rPr>
                <w:rFonts w:ascii="Times New Roman" w:hAnsi="Times New Roman" w:cs="Times New Roman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 w:rsidR="0055170B" w:rsidTr="0055170B">
        <w:trPr>
          <w:trHeight w:val="5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0B" w:rsidRDefault="00551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70B" w:rsidTr="0055170B">
        <w:trPr>
          <w:trHeight w:val="1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0B" w:rsidRPr="002D27D1" w:rsidRDefault="002D27D1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0D7" w:rsidRPr="002D27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4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10D7" w:rsidRPr="002D27D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0B" w:rsidRPr="002D27D1" w:rsidRDefault="002D27D1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4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0B" w:rsidRPr="002D27D1" w:rsidRDefault="00B74833" w:rsidP="00A0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0B" w:rsidRDefault="00551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2D27D1" w:rsidRDefault="00B74833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2D27D1" w:rsidRDefault="00B74833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1A2761" w:rsidP="00A0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«</w:t>
            </w:r>
            <w:r w:rsidR="00B7483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 w:rsidP="00A0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содержания, выпаса и прогона сельскохозяйственных животных.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B8B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B" w:rsidRPr="002D27D1" w:rsidRDefault="0000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B" w:rsidRPr="002D27D1" w:rsidRDefault="0000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B" w:rsidRPr="002D27D1" w:rsidRDefault="005E0EF1" w:rsidP="002D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D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B" w:rsidRDefault="00007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2D27D1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2D27D1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B7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3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незавершенному строительству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B7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содействию участковой избирательной комиссии сельского поселения «Село Маяк» в организации подготовки и проведения выборов депутатов законодательной  краевой Думы, депутатов районного собрания депутатов, главы Нанайского района, депутатов Совета депутатов сельского поселения «Село Маяк»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Default="00B74833" w:rsidP="00B7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E1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1" w:rsidRDefault="003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1" w:rsidRDefault="003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1" w:rsidRDefault="003E3DE1" w:rsidP="00B7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мероприятий посвященных 69 годовщине окончания второй мировой войны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1" w:rsidRDefault="003E3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33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47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47086C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47086C" w:rsidRDefault="0047086C" w:rsidP="0047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C">
              <w:rPr>
                <w:rFonts w:ascii="Times New Roman" w:hAnsi="Times New Roman" w:cs="Times New Roman"/>
                <w:sz w:val="24"/>
                <w:szCs w:val="24"/>
              </w:rPr>
              <w:t>О выделении денежных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Default="00B74833" w:rsidP="003E3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86C" w:rsidTr="0055170B">
        <w:trPr>
          <w:trHeight w:val="1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C" w:rsidRDefault="0047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C" w:rsidRDefault="0047086C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6C" w:rsidRPr="0047086C" w:rsidRDefault="0047086C" w:rsidP="0047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и лиц, наделенных правом ЭП на ООС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C" w:rsidRDefault="0047086C" w:rsidP="003E3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B8B" w:rsidRDefault="00007B8B"/>
    <w:p w:rsidR="00007B8B" w:rsidRDefault="00007B8B"/>
    <w:p w:rsidR="00007B8B" w:rsidRDefault="00007B8B"/>
    <w:p w:rsidR="00007B8B" w:rsidRDefault="00007B8B"/>
    <w:p w:rsidR="00007B8B" w:rsidRDefault="00007B8B"/>
    <w:p w:rsidR="00007B8B" w:rsidRDefault="00007B8B"/>
    <w:p w:rsidR="0047086C" w:rsidRDefault="0047086C" w:rsidP="0047086C">
      <w:pPr>
        <w:spacing w:after="0" w:line="240" w:lineRule="auto"/>
        <w:jc w:val="center"/>
        <w:rPr>
          <w:sz w:val="26"/>
          <w:szCs w:val="26"/>
          <w:rtl/>
        </w:rPr>
      </w:pPr>
      <w:r w:rsidRPr="00A76C1F">
        <w:rPr>
          <w:sz w:val="26"/>
          <w:szCs w:val="26"/>
          <w:rtl/>
        </w:rPr>
        <w:t>٭   ٭   ٭</w:t>
      </w:r>
    </w:p>
    <w:p w:rsidR="0047086C" w:rsidRPr="00F448D0" w:rsidRDefault="0047086C" w:rsidP="0047086C">
      <w:pPr>
        <w:spacing w:after="0" w:line="240" w:lineRule="auto"/>
        <w:jc w:val="center"/>
        <w:rPr>
          <w:sz w:val="26"/>
          <w:szCs w:val="26"/>
        </w:rPr>
      </w:pPr>
    </w:p>
    <w:p w:rsidR="0047086C" w:rsidRPr="00F448D0" w:rsidRDefault="0047086C" w:rsidP="00470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01.08.2014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>№ 268</w:t>
      </w:r>
    </w:p>
    <w:p w:rsidR="0047086C" w:rsidRPr="0047086C" w:rsidRDefault="0047086C" w:rsidP="0047086C">
      <w:pPr>
        <w:spacing w:after="0" w:line="240" w:lineRule="auto"/>
        <w:jc w:val="center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с. Маяк</w:t>
      </w: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  <w:bCs/>
        </w:rPr>
        <w:t xml:space="preserve">В целях приведения устава сельского поселения «Село Маяк» 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от 28.04.2006 № 66, от 15.12.2006 № 101, от 27.04.2007 № 120, от 20.02.2008 № 155, от 10.04.2009 № 15, от 26.10.2009 № 32, от 04.05.2010 № 57, от 24.09.2010 № 71, от 27.12.2010 № 87, </w:t>
      </w:r>
      <w:r w:rsidRPr="0047086C">
        <w:rPr>
          <w:rFonts w:ascii="Times New Roman" w:hAnsi="Times New Roman"/>
        </w:rPr>
        <w:t xml:space="preserve">от 31.03.2011 № 109, от 27.04.2012 № 160, от 27.12.2013 № 193, от 11.02.2013 № 196, от 31.05.2013 № 217, от 05.05.2014 № 249) в соответствие с Гражданским Кодексом законом Хабаровского края,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Федеральным законом </w:t>
      </w:r>
      <w:r w:rsidRPr="0047086C">
        <w:rPr>
          <w:rFonts w:ascii="Times New Roman" w:eastAsia="Calibri" w:hAnsi="Times New Roman"/>
        </w:rPr>
        <w:t xml:space="preserve"> </w:t>
      </w:r>
      <w:r w:rsidRPr="0047086C">
        <w:rPr>
          <w:rFonts w:ascii="Times New Roman" w:hAnsi="Times New Roman"/>
        </w:rPr>
        <w:t>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Pr="0047086C">
        <w:rPr>
          <w:rFonts w:ascii="Times New Roman" w:eastAsia="Calibri" w:hAnsi="Times New Roman"/>
        </w:rPr>
        <w:t xml:space="preserve"> Совет депу</w:t>
      </w:r>
      <w:r w:rsidRPr="0047086C">
        <w:rPr>
          <w:rFonts w:ascii="Times New Roman" w:hAnsi="Times New Roman"/>
        </w:rPr>
        <w:t>татов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РЕШИЛ:</w:t>
      </w:r>
    </w:p>
    <w:p w:rsidR="0047086C" w:rsidRPr="0047086C" w:rsidRDefault="0047086C" w:rsidP="0047086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статье 33.1: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1) в пункте 2 части 1 слова «подготовка, переподготовка и повышение квалификации» заменить словами «профессиональное образование и дополнительное профессиональное образование»;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2) в части 2: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а) в пункте 4 слово «обслуживание» заменить словом «обеспечение»;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б) пункты 5 и 7 признать утратившими силу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3) часть 4 изложить в следующей редакции: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«4. Выборное должностное лицо местного самоуправления имеет право на санаторно-курортное лечение на основании заключения медицинской организации»;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4) в части 5 слово «оказывают» заменить словами «могут оказывать».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статье 6: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пункте 33 части 1 изложить в следующей редакции: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47086C" w:rsidRPr="0047086C" w:rsidRDefault="0047086C" w:rsidP="004708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3. Опубликовать настоящее решение после его государственной регистрации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</w:rPr>
        <w:t xml:space="preserve">4. Настоящее решение вступает в силу </w:t>
      </w:r>
      <w:r w:rsidRPr="0047086C">
        <w:rPr>
          <w:rFonts w:ascii="Times New Roman" w:eastAsia="Calibri" w:hAnsi="Times New Roman"/>
        </w:rPr>
        <w:t>после его официального опубликования.</w:t>
      </w: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Председатель Совета депутатов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7086C">
        <w:rPr>
          <w:rFonts w:ascii="Times New Roman" w:hAnsi="Times New Roman"/>
        </w:rPr>
        <w:t xml:space="preserve">  В.С. Борисенко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Глава сельского поселения                                                                            А.Н. Ильин</w:t>
      </w:r>
    </w:p>
    <w:p w:rsidR="00007B8B" w:rsidRDefault="0047086C" w:rsidP="008930E1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                                                           </w:t>
      </w:r>
    </w:p>
    <w:p w:rsidR="008930E1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</w:p>
    <w:p w:rsidR="008930E1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</w:p>
    <w:p w:rsidR="008930E1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</w:p>
    <w:p w:rsidR="008930E1" w:rsidRPr="008930E1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</w:p>
    <w:p w:rsidR="007B303B" w:rsidRPr="00F448D0" w:rsidRDefault="00007B8B" w:rsidP="0047086C">
      <w:pPr>
        <w:spacing w:after="0" w:line="240" w:lineRule="auto"/>
        <w:jc w:val="center"/>
        <w:rPr>
          <w:sz w:val="26"/>
          <w:szCs w:val="26"/>
        </w:rPr>
      </w:pPr>
      <w:r w:rsidRPr="00A76C1F">
        <w:rPr>
          <w:sz w:val="26"/>
          <w:szCs w:val="26"/>
          <w:rtl/>
        </w:rPr>
        <w:t>٭   ٭   ٭</w:t>
      </w:r>
    </w:p>
    <w:p w:rsidR="00007B8B" w:rsidRPr="00F448D0" w:rsidRDefault="00007B8B" w:rsidP="0000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11048" w:rsidRPr="00F11048" w:rsidRDefault="00F11048" w:rsidP="00007B8B">
      <w:pPr>
        <w:spacing w:after="0" w:line="240" w:lineRule="auto"/>
        <w:rPr>
          <w:rFonts w:ascii="Times New Roman" w:hAnsi="Times New Roman" w:cs="Times New Roman"/>
        </w:rPr>
      </w:pPr>
    </w:p>
    <w:p w:rsidR="000265F7" w:rsidRPr="000265F7" w:rsidRDefault="000265F7" w:rsidP="000265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0265F7" w:rsidRPr="0047086C" w:rsidRDefault="000265F7" w:rsidP="000265F7">
      <w:pPr>
        <w:spacing w:after="0" w:line="240" w:lineRule="auto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 25.08.2014                                                                                                  </w:t>
      </w:r>
      <w:r w:rsidRPr="0047086C"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ab/>
        <w:t xml:space="preserve">  № 269</w:t>
      </w:r>
    </w:p>
    <w:p w:rsidR="000265F7" w:rsidRPr="0047086C" w:rsidRDefault="000265F7" w:rsidP="000265F7">
      <w:pPr>
        <w:spacing w:after="0" w:line="240" w:lineRule="auto"/>
        <w:jc w:val="center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с. Маяк</w:t>
      </w:r>
    </w:p>
    <w:p w:rsidR="000265F7" w:rsidRPr="0047086C" w:rsidRDefault="000265F7" w:rsidP="000265F7">
      <w:pPr>
        <w:spacing w:after="0" w:line="240" w:lineRule="auto"/>
        <w:rPr>
          <w:rFonts w:ascii="Times New Roman" w:hAnsi="Times New Roman"/>
        </w:rPr>
      </w:pPr>
    </w:p>
    <w:p w:rsidR="000265F7" w:rsidRPr="0047086C" w:rsidRDefault="000265F7" w:rsidP="000265F7">
      <w:pPr>
        <w:spacing w:after="0" w:line="240" w:lineRule="auto"/>
        <w:rPr>
          <w:rFonts w:ascii="Times New Roman" w:hAnsi="Times New Roman"/>
        </w:rPr>
      </w:pPr>
    </w:p>
    <w:p w:rsidR="000265F7" w:rsidRPr="0047086C" w:rsidRDefault="001A2761" w:rsidP="000265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проекте решения Совета депутатов «</w:t>
      </w:r>
      <w:r w:rsidR="000265F7" w:rsidRPr="0047086C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</w:rPr>
        <w:t>»</w:t>
      </w:r>
    </w:p>
    <w:p w:rsidR="000265F7" w:rsidRDefault="000265F7" w:rsidP="000265F7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:rsidR="008930E1" w:rsidRPr="0047086C" w:rsidRDefault="008930E1" w:rsidP="000265F7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соответствие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0265F7" w:rsidRPr="0047086C" w:rsidRDefault="000265F7" w:rsidP="000265F7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РЕШИЛ:</w:t>
      </w:r>
    </w:p>
    <w:p w:rsidR="008930E1" w:rsidRDefault="008930E1" w:rsidP="000265F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0265F7" w:rsidRPr="0047086C" w:rsidRDefault="00432605" w:rsidP="000265F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265F7" w:rsidRPr="0047086C">
        <w:rPr>
          <w:rFonts w:ascii="Times New Roman" w:hAnsi="Times New Roman"/>
        </w:rPr>
        <w:t>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0265F7" w:rsidRPr="0047086C" w:rsidRDefault="00432605" w:rsidP="0002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</w:t>
      </w:r>
      <w:r w:rsidR="000265F7" w:rsidRPr="0047086C">
        <w:rPr>
          <w:rFonts w:ascii="Times New Roman" w:hAnsi="Times New Roman"/>
        </w:rPr>
        <w:t xml:space="preserve">. Настоящее решение вступает в силу </w:t>
      </w:r>
      <w:r w:rsidR="000265F7" w:rsidRPr="0047086C">
        <w:rPr>
          <w:rFonts w:ascii="Times New Roman" w:eastAsia="Calibri" w:hAnsi="Times New Roman"/>
        </w:rPr>
        <w:t>после его официального опубликования.</w:t>
      </w:r>
    </w:p>
    <w:p w:rsidR="000265F7" w:rsidRPr="0047086C" w:rsidRDefault="000265F7" w:rsidP="0002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65F7" w:rsidRPr="0047086C" w:rsidRDefault="000265F7" w:rsidP="000265F7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Зам. председателя Совета депутатов                                                           Т.З. Жукова</w:t>
      </w:r>
    </w:p>
    <w:p w:rsidR="000265F7" w:rsidRPr="0047086C" w:rsidRDefault="000265F7" w:rsidP="000265F7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Глава сельского поселения                                                                            А.Н. Ильин</w:t>
      </w:r>
    </w:p>
    <w:p w:rsidR="000265F7" w:rsidRPr="0047086C" w:rsidRDefault="000265F7" w:rsidP="00164E63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8930E1" w:rsidRPr="008930E1" w:rsidRDefault="008930E1" w:rsidP="008930E1">
      <w:pPr>
        <w:spacing w:after="0" w:line="240" w:lineRule="auto"/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8930E1">
        <w:rPr>
          <w:i/>
          <w:sz w:val="26"/>
          <w:szCs w:val="26"/>
        </w:rPr>
        <w:t>проект</w:t>
      </w:r>
    </w:p>
    <w:p w:rsidR="008930E1" w:rsidRPr="008930E1" w:rsidRDefault="008930E1" w:rsidP="008930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930E1">
        <w:rPr>
          <w:rFonts w:ascii="Times New Roman" w:hAnsi="Times New Roman" w:cs="Times New Roman"/>
          <w:b/>
        </w:rPr>
        <w:t>СОВЕТ ДЕПУТАТОВ</w:t>
      </w:r>
    </w:p>
    <w:p w:rsidR="008930E1" w:rsidRPr="008930E1" w:rsidRDefault="008930E1" w:rsidP="008930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930E1">
        <w:rPr>
          <w:rFonts w:ascii="Times New Roman" w:hAnsi="Times New Roman" w:cs="Times New Roman"/>
          <w:b/>
        </w:rPr>
        <w:t>СЕЛЬСКОГО ПОСЕЛЕНИЯ «СЕЛО МАЯК»</w:t>
      </w:r>
    </w:p>
    <w:p w:rsidR="008930E1" w:rsidRPr="008930E1" w:rsidRDefault="008930E1" w:rsidP="008930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930E1">
        <w:rPr>
          <w:rFonts w:ascii="Times New Roman" w:hAnsi="Times New Roman" w:cs="Times New Roman"/>
          <w:b/>
        </w:rPr>
        <w:t>НАНАЙСКОГО МУНИЦИПАЛЬНОГО РАЙОНА</w:t>
      </w:r>
    </w:p>
    <w:p w:rsidR="008930E1" w:rsidRPr="008930E1" w:rsidRDefault="008930E1" w:rsidP="008930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930E1">
        <w:rPr>
          <w:rFonts w:ascii="Times New Roman" w:hAnsi="Times New Roman" w:cs="Times New Roman"/>
          <w:b/>
        </w:rPr>
        <w:t xml:space="preserve">ХАБАРОВСКОГО КРАЯ </w:t>
      </w:r>
    </w:p>
    <w:p w:rsidR="008930E1" w:rsidRDefault="008930E1" w:rsidP="008930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30E1" w:rsidRDefault="008930E1" w:rsidP="00893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8930E1" w:rsidRPr="008930E1" w:rsidRDefault="008930E1" w:rsidP="00893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86C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47086C"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ab/>
        <w:t xml:space="preserve">  № </w:t>
      </w:r>
    </w:p>
    <w:p w:rsidR="008930E1" w:rsidRPr="0047086C" w:rsidRDefault="008930E1" w:rsidP="008930E1">
      <w:pPr>
        <w:spacing w:after="0" w:line="240" w:lineRule="auto"/>
        <w:jc w:val="center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с. Маяк</w:t>
      </w:r>
    </w:p>
    <w:p w:rsidR="008930E1" w:rsidRPr="0047086C" w:rsidRDefault="008930E1" w:rsidP="008930E1">
      <w:pPr>
        <w:spacing w:after="0" w:line="240" w:lineRule="auto"/>
        <w:rPr>
          <w:rFonts w:ascii="Times New Roman" w:hAnsi="Times New Roman"/>
        </w:rPr>
      </w:pPr>
    </w:p>
    <w:p w:rsidR="008930E1" w:rsidRPr="0047086C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7086C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</w:rPr>
        <w:t>»</w:t>
      </w:r>
    </w:p>
    <w:p w:rsidR="008930E1" w:rsidRPr="0047086C" w:rsidRDefault="008930E1" w:rsidP="008930E1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:rsidR="008930E1" w:rsidRPr="0047086C" w:rsidRDefault="008930E1" w:rsidP="00893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  <w:bCs/>
        </w:rPr>
        <w:t xml:space="preserve">В целях приведения устава сельского поселения «Село Маяк» 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от 28.04.2006 № 66, от 15.12.2006 № 101, от 27.04.2007 № 120, от 20.02.2008 № 155, от 10.04.2009 № 15, от 26.10.2009 № 32, от 04.05.2010 № 57, от 24.09.2010 № 71, от 27.12.2010 № 87, </w:t>
      </w:r>
      <w:r w:rsidRPr="0047086C">
        <w:rPr>
          <w:rFonts w:ascii="Times New Roman" w:hAnsi="Times New Roman"/>
        </w:rPr>
        <w:t>от 31.03.2011 № 109, от 27.04.2012 № 160, от 27.12.2013 № 193, от 11.02.2013 № 196, от 31.05.2013 № 217, от 05.05.2014 № 249, от 01.08.2014 № 268) в соответствие с Федеральным законом от 21.07.2014 № 217- ФЗ «О внесении изменений 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социального использования»</w:t>
      </w:r>
      <w:r w:rsidRPr="0047086C">
        <w:rPr>
          <w:rFonts w:ascii="Times New Roman" w:eastAsia="Calibri" w:hAnsi="Times New Roman"/>
        </w:rPr>
        <w:t xml:space="preserve"> Совет депу</w:t>
      </w:r>
      <w:r w:rsidRPr="0047086C">
        <w:rPr>
          <w:rFonts w:ascii="Times New Roman" w:hAnsi="Times New Roman"/>
        </w:rPr>
        <w:t>татов</w:t>
      </w:r>
    </w:p>
    <w:p w:rsidR="008930E1" w:rsidRPr="0047086C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РЕШИЛ:</w:t>
      </w:r>
    </w:p>
    <w:p w:rsidR="008930E1" w:rsidRPr="0047086C" w:rsidRDefault="008930E1" w:rsidP="008930E1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Внести в устав сельского поселения «Село Маяк» Нанайского муниципального района Хабаровского края следующие изменения:</w:t>
      </w:r>
    </w:p>
    <w:p w:rsidR="00BA347E" w:rsidRDefault="00BA347E" w:rsidP="008930E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A347E" w:rsidRDefault="00BA347E" w:rsidP="008930E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930E1" w:rsidRPr="0047086C" w:rsidRDefault="008930E1" w:rsidP="008930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lastRenderedPageBreak/>
        <w:t>Часть 1 ст.6.1 дополнить пунктом 12 следующего содержания:</w:t>
      </w:r>
    </w:p>
    <w:p w:rsidR="008930E1" w:rsidRPr="0047086C" w:rsidRDefault="008930E1" w:rsidP="008930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8930E1" w:rsidRPr="0047086C" w:rsidRDefault="008930E1" w:rsidP="008930E1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8930E1" w:rsidRPr="0047086C" w:rsidRDefault="008930E1" w:rsidP="008930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3. Опубликовать настоящее решение после его государственной регистрации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8930E1" w:rsidRPr="0047086C" w:rsidRDefault="008930E1" w:rsidP="00893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</w:rPr>
        <w:t xml:space="preserve">4. Настоящее решение вступает в силу </w:t>
      </w:r>
      <w:r w:rsidRPr="0047086C">
        <w:rPr>
          <w:rFonts w:ascii="Times New Roman" w:eastAsia="Calibri" w:hAnsi="Times New Roman"/>
        </w:rPr>
        <w:t>после его официального опубликования.</w:t>
      </w:r>
    </w:p>
    <w:p w:rsidR="008930E1" w:rsidRPr="0047086C" w:rsidRDefault="008930E1" w:rsidP="0089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0E1" w:rsidRPr="0047086C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Зам. председателя Совета депутатов                                                           Т.З. Жукова</w:t>
      </w:r>
    </w:p>
    <w:p w:rsidR="008930E1" w:rsidRPr="0047086C" w:rsidRDefault="008930E1" w:rsidP="008930E1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Глава сельского поселения                                                                            А.Н. Ильин</w:t>
      </w:r>
    </w:p>
    <w:p w:rsidR="008930E1" w:rsidRPr="0047086C" w:rsidRDefault="008930E1" w:rsidP="008930E1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0265F7" w:rsidRPr="0047086C" w:rsidRDefault="000265F7" w:rsidP="00164E63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0265F7" w:rsidRPr="0047086C" w:rsidRDefault="000265F7" w:rsidP="00164E63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47086C" w:rsidRPr="00F448D0" w:rsidRDefault="0047086C" w:rsidP="0047086C">
      <w:pPr>
        <w:spacing w:after="0" w:line="240" w:lineRule="auto"/>
        <w:jc w:val="center"/>
        <w:rPr>
          <w:sz w:val="26"/>
          <w:szCs w:val="26"/>
        </w:rPr>
      </w:pPr>
      <w:r w:rsidRPr="00A76C1F">
        <w:rPr>
          <w:sz w:val="26"/>
          <w:szCs w:val="26"/>
          <w:rtl/>
        </w:rPr>
        <w:t>٭   ٭   ٭</w:t>
      </w:r>
    </w:p>
    <w:p w:rsidR="000265F7" w:rsidRPr="0047086C" w:rsidRDefault="0047086C" w:rsidP="00470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rtl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  <w:b/>
          <w:bCs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25. 08. 2014 года </w:t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  <w:t xml:space="preserve">       №  270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с. Маяк</w:t>
      </w:r>
    </w:p>
    <w:p w:rsidR="0047086C" w:rsidRPr="0047086C" w:rsidRDefault="0047086C" w:rsidP="0047086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Об утверждении  правил содержания, выпаса и прогона сельскохозяйственных животных на территории 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 </w:t>
      </w:r>
      <w:r w:rsidRPr="0047086C">
        <w:rPr>
          <w:rFonts w:ascii="Times New Roman" w:eastAsia="Times New Roman" w:hAnsi="Times New Roman" w:cs="Times New Roman"/>
          <w:color w:val="333333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Законом Российской Федерации от 14 мая 1993 года № 4979-1 «О ветеринарии», Кодексом РФ и Хабаровского края  об административных правонарушениях», в целях обеспечения рационального использования пастбищ, охраны сельскохозяйственных угодий и зеленых насаждений от потравы, повреждения и уничтожения сельскохозяйственными животными и домашней птицей на территории сельского поселения  «Село Маяк» Нанайского муниципального района Совет депутатов 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РЕШИЛ: 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1. Утвердить «Правила содержания, выпаса и прогона сельскохозяйственных животных на территории сельского поселения «Село Маяк»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2. Настоящее решение обнародовать в сети Интернет на официальном сайте администрации сельского поселения «Село Маяк». 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 Контроль за исполнением решения возложить на  комиссию по социальным вопросам 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 </w:t>
      </w:r>
    </w:p>
    <w:p w:rsid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Зам. председателя Совета депутатов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 xml:space="preserve">      Т.З. Жукова</w:t>
      </w:r>
    </w:p>
    <w:p w:rsidR="0047086C" w:rsidRPr="0047086C" w:rsidRDefault="003E3DE1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     А.Н. Ильин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47086C">
        <w:rPr>
          <w:rFonts w:ascii="Times New Roman" w:eastAsia="Times New Roman" w:hAnsi="Times New Roman" w:cs="Times New Roman"/>
          <w:color w:val="333333"/>
        </w:rPr>
        <w:t xml:space="preserve"> Утверждено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решением  Совета депутатов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совета депутатов Нанайского                                                      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муниципального района</w:t>
      </w:r>
    </w:p>
    <w:p w:rsidR="0047086C" w:rsidRPr="0047086C" w:rsidRDefault="0047086C" w:rsidP="0047086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</w:t>
      </w:r>
      <w:r w:rsidRPr="0047086C">
        <w:rPr>
          <w:rFonts w:ascii="Times New Roman" w:eastAsia="Times New Roman" w:hAnsi="Times New Roman" w:cs="Times New Roman"/>
          <w:color w:val="333333"/>
        </w:rPr>
        <w:t xml:space="preserve">  от 25.08.2014 № 270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</w:r>
      <w:r w:rsidRPr="0047086C">
        <w:rPr>
          <w:rFonts w:ascii="Times New Roman" w:eastAsia="Times New Roman" w:hAnsi="Times New Roman" w:cs="Times New Roman"/>
          <w:b/>
          <w:color w:val="333333"/>
        </w:rPr>
        <w:t>Правила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7086C">
        <w:rPr>
          <w:rFonts w:ascii="Times New Roman" w:eastAsia="Times New Roman" w:hAnsi="Times New Roman" w:cs="Times New Roman"/>
          <w:b/>
          <w:color w:val="333333"/>
        </w:rPr>
        <w:t>содержания, выпаса и прогона сельскохозяйственных животных на территории сельского поселения «Село Маяк»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 xml:space="preserve"> Правила устанавливают порядок выпаса, прогона и содержания сельскохозяйственных животных </w:t>
      </w:r>
      <w:r w:rsidRPr="0047086C">
        <w:rPr>
          <w:rFonts w:ascii="Times New Roman" w:eastAsia="Times New Roman" w:hAnsi="Times New Roman" w:cs="Times New Roman"/>
          <w:color w:val="333333"/>
        </w:rPr>
        <w:lastRenderedPageBreak/>
        <w:t>в личных подсобных хозяйствах граждан, приведение условий содержания домашних животных в соответствие с действующими ветеринарно-санитарными требованиями.</w:t>
      </w:r>
      <w:r w:rsidRPr="0047086C">
        <w:rPr>
          <w:rFonts w:ascii="Times New Roman" w:eastAsia="Times New Roman" w:hAnsi="Times New Roman" w:cs="Times New Roman"/>
          <w:color w:val="333333"/>
        </w:rPr>
        <w:br/>
        <w:t>1.Общие положения: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Сельскохозяйственные животные всех видов подлежат регистрации в участковых ветеринарных учреждениях и похозяйственных книгах администрации сельского поселения «Село Маяк». Для определения принадлежности домашние сельскохозяйственные животные (крупный и мелкий рогатый скот, лошади, свиньи) подлежат обязательному мечению. Мечение сельскохозяйственных животных проводят несколькими способами: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крупный рогатый скот – бирки ушные, ошейники,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овцы – бирки ушные,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свиньи – бирки ушные,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лошади – бирки ушные.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Наиболее доступным и бескровным способом мечения является «биркование» ушными двойными бирками с применением щипцов.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 животных.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компетенцию администрации сельского поселения «Село Маяк» входит: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объявление карантина на территории сельского поселения по представлению ветеринарного врача Нанайского района при возникновении очагов инфекционных заболеваний сельскохозяйственных животных;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 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 .</w:t>
      </w:r>
    </w:p>
    <w:p w:rsidR="0047086C" w:rsidRPr="0047086C" w:rsidRDefault="0047086C" w:rsidP="0047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>2. Содержание сельскохозяйственных животных</w:t>
      </w:r>
      <w:r w:rsidRPr="0047086C">
        <w:rPr>
          <w:rFonts w:ascii="Times New Roman" w:eastAsia="Times New Roman" w:hAnsi="Times New Roman" w:cs="Times New Roman"/>
          <w:color w:val="333333"/>
        </w:rPr>
        <w:br/>
        <w:t>Содержание сельскохозяйственных животных на территории сельского поселения  допускается в районах усадебной застройки при условии соблюдения размера санитарно-защитной зоны (Таблица 1).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Таблица 1.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Расстояния от помещений (сооружений) для содержания</w:t>
      </w:r>
      <w:r w:rsidRPr="0047086C">
        <w:rPr>
          <w:rFonts w:ascii="Times New Roman" w:eastAsia="Times New Roman" w:hAnsi="Times New Roman" w:cs="Times New Roman"/>
          <w:color w:val="333333"/>
        </w:rPr>
        <w:br/>
        <w:t>и разведения животных до объектов жилой застройки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1221"/>
        <w:gridCol w:w="1904"/>
        <w:gridCol w:w="1552"/>
        <w:gridCol w:w="1227"/>
      </w:tblGrid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Нормативный</w:t>
            </w:r>
          </w:p>
          <w:p w:rsidR="0047086C" w:rsidRPr="0047086C" w:rsidRDefault="0047086C" w:rsidP="0089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разрыв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Поголовье (гол)</w:t>
            </w:r>
          </w:p>
        </w:tc>
      </w:tr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 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овцы, 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лошади</w:t>
            </w:r>
          </w:p>
        </w:tc>
      </w:tr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</w:tr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 </w:t>
            </w:r>
          </w:p>
        </w:tc>
      </w:tr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 </w:t>
            </w:r>
          </w:p>
        </w:tc>
      </w:tr>
      <w:tr w:rsidR="0047086C" w:rsidRPr="0047086C" w:rsidTr="00893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8930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 </w:t>
            </w:r>
          </w:p>
        </w:tc>
      </w:tr>
    </w:tbl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Для хозяйств с содержанием животных (свинарники, коровники, конюшни,) до 50 голов санитарно-защитная зона составляет 50 метров. Возможно сокращение нормативного разрыва до 8 – 10 метров по согласованию с соседями и органами местного самоуправления.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Владельцы сельскохозяйственных животных обязаны: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ежеквартально информировать специалистов участковых ветеринарных врачей об изменении поголовья сельскохозяйственных животных;</w:t>
      </w:r>
      <w:r w:rsidRPr="0047086C">
        <w:rPr>
          <w:rFonts w:ascii="Times New Roman" w:eastAsia="Times New Roman" w:hAnsi="Times New Roman" w:cs="Times New Roman"/>
          <w:color w:val="333333"/>
        </w:rPr>
        <w:br/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lastRenderedPageBreak/>
        <w:t>в течение тридцати дней изолировать животных, вновь поступивших в личные подсобные хозяйства граждан, для проведения ветеринарных исследований и обработок;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следить за наличием и сохранностью индивидуального номера животного;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содержать в надлежащем состоянии животноводческие помещения и сооружения для хранения кормов.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 Выпас и прогон сельскохозяйственных животных 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 w:rsidRPr="0047086C">
        <w:rPr>
          <w:rFonts w:ascii="Times New Roman" w:eastAsia="Times New Roman" w:hAnsi="Times New Roman" w:cs="Times New Roman"/>
          <w:color w:val="333333"/>
        </w:rPr>
        <w:br/>
        <w:t xml:space="preserve"> При наличии пастуха или уполномоченных лиц,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3.1. Свободное перемещение скота и домашней птицы допускается в пределах: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помещения, в котором содержится скот и домашняя птица;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 указанных в пункте 3.2 и с соблюдением пунктов 3.3-3.5 настоящих Правил.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3.2. Выпас скота и домашней птицы осуществляется в период с 1 мая по 1 ноября на специально отведённых пастбищах 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3.3.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 уполномоченные составляют и ведут «Журнал очередности», в котором каждый владелец скота знакомится с записью о дне пастьбы и закрепляет запись собственноручной подписью.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Выпас лошадей на пастбищах сельского поселения допускается лишь в их стреноженном состоянии.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3.4. Собственники сельскохозяйственных животных и домашней птицы или пастухи обязаны: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 содержать сельскохозяйственных животных в ночное время в загонах.</w:t>
      </w:r>
      <w:r w:rsidRPr="0047086C">
        <w:rPr>
          <w:rFonts w:ascii="Times New Roman" w:eastAsia="Times New Roman" w:hAnsi="Times New Roman" w:cs="Times New Roman"/>
          <w:color w:val="333333"/>
        </w:rPr>
        <w:br/>
        <w:t>3.5.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или зеленых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lastRenderedPageBreak/>
        <w:t>3.6. Не допускается передвижение скота и домашней птицы на территории населённых пунктов без сопровождения их владельцев.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>4. Ответственность за нарушение настоящих Правил 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4.1. За допущение выпаса скота в нарушении пунктов 3.2-3.6 настоящих Правил на владельцев скота и домашней птицы составляется протокол административного правонарушения, что влечёт за собой наложение административного штрафа в размере предусмотренном ст.45 административного Кодекса Хабаровского края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4.2. Применение штрафных санкций не освобождает нарушителя в соответствии с действующим законодательством от обязанностей по выполнению настоящих Правил :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Возмещения причинённого его скотом и домашней птицей материального ущерба юридическому или физическому лицу в соответствии с действующим ГПК;                                         </w:t>
      </w:r>
    </w:p>
    <w:p w:rsidR="002A1857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4.3. Протоколы об административных правонарушениях, связанных с невыполнением настоящих Правил, составляются уполномоченными лицами администрации сельского поселения или сотрудниками органов МВД.  </w:t>
      </w:r>
    </w:p>
    <w:p w:rsidR="008070B2" w:rsidRPr="0047086C" w:rsidRDefault="008070B2" w:rsidP="002A1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70B2" w:rsidRPr="0047086C" w:rsidRDefault="008070B2" w:rsidP="002A1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857" w:rsidRPr="0047086C" w:rsidRDefault="002A1857" w:rsidP="002A18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86C">
        <w:rPr>
          <w:rFonts w:ascii="Times New Roman" w:hAnsi="Times New Roman"/>
          <w:rtl/>
        </w:rPr>
        <w:t xml:space="preserve"> </w:t>
      </w:r>
      <w:r w:rsidRPr="0047086C">
        <w:rPr>
          <w:rFonts w:ascii="Times New Roman" w:hAnsi="Times New Roman" w:cs="Times New Roman"/>
          <w:rtl/>
        </w:rPr>
        <w:t>٭   ٭   ٭</w:t>
      </w:r>
    </w:p>
    <w:p w:rsidR="002A1857" w:rsidRPr="0047086C" w:rsidRDefault="002A1857" w:rsidP="002A1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7086C">
        <w:rPr>
          <w:rFonts w:ascii="Times New Roman" w:hAnsi="Times New Roman" w:cs="Times New Roman"/>
          <w:b/>
        </w:rPr>
        <w:t>ПОСТАНОВЛЕНИЕ</w:t>
      </w:r>
    </w:p>
    <w:p w:rsidR="00164E63" w:rsidRDefault="00164E63" w:rsidP="002A1857">
      <w:pPr>
        <w:spacing w:after="0" w:line="240" w:lineRule="auto"/>
        <w:rPr>
          <w:rFonts w:ascii="Times New Roman" w:hAnsi="Times New Roman" w:cs="Times New Roman"/>
        </w:rPr>
      </w:pPr>
    </w:p>
    <w:p w:rsidR="002A1857" w:rsidRDefault="0047086C" w:rsidP="002A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64E63">
        <w:rPr>
          <w:rFonts w:ascii="Times New Roman" w:hAnsi="Times New Roman" w:cs="Times New Roman"/>
        </w:rPr>
        <w:t>1</w:t>
      </w:r>
      <w:r w:rsidR="002A185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A1857">
        <w:rPr>
          <w:rFonts w:ascii="Times New Roman" w:hAnsi="Times New Roman" w:cs="Times New Roman"/>
        </w:rPr>
        <w:t>.2014</w:t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50</w:t>
      </w:r>
    </w:p>
    <w:p w:rsidR="00164E63" w:rsidRDefault="00164E63" w:rsidP="002A18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86C" w:rsidRPr="0047086C" w:rsidRDefault="002A1857" w:rsidP="00470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564">
        <w:rPr>
          <w:rFonts w:ascii="Times New Roman" w:hAnsi="Times New Roman" w:cs="Times New Roman"/>
        </w:rPr>
        <w:t>с. Маяк</w:t>
      </w:r>
    </w:p>
    <w:p w:rsidR="0047086C" w:rsidRPr="00936000" w:rsidRDefault="0047086C" w:rsidP="0047086C">
      <w:pPr>
        <w:spacing w:after="0" w:line="240" w:lineRule="exact"/>
        <w:rPr>
          <w:sz w:val="28"/>
          <w:szCs w:val="28"/>
        </w:rPr>
      </w:pPr>
    </w:p>
    <w:p w:rsidR="0047086C" w:rsidRPr="0047086C" w:rsidRDefault="0047086C" w:rsidP="0047086C">
      <w:pPr>
        <w:spacing w:after="0" w:line="240" w:lineRule="exact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 xml:space="preserve">О присвоении адреса </w:t>
      </w:r>
    </w:p>
    <w:p w:rsidR="0047086C" w:rsidRPr="0047086C" w:rsidRDefault="0047086C" w:rsidP="0047086C">
      <w:pPr>
        <w:spacing w:after="0" w:line="240" w:lineRule="exact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незаконченному строительству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 xml:space="preserve"> 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В соответствии с положением о порядке присвоения адресов объектам недвижимости на территории Хабаровского края, утвержденного Постановлением Губернатора Хабаровского края от 21 июня 2002 № 303 «О порядке присвоения и регистрации адресов объектам недвижимости на территории Хабаровского края», на основании письма территориального управления Федерального агентства по управлению федеральным имуществом по Хабаровскому краю от 10.09.2007 № 13012.1-07,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Ачкасова Андрея Ефимовича, администрация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pacing w:line="240" w:lineRule="auto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ПОСТАНОВЛЯЕТ:</w:t>
      </w: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1.Присвоить адрес незаконченному строительству, построенному на земельном участке с кадастровым номером № 27:09:0001302:22, расположенному примерно в 30 метрах по направлению на север от ориентира жилой дом, расположенного за пределами участка, адрес ориентира: Хабаровский край, Нанайский район, с. Маяк, улица Лесная, 55, адрес: Хабаровский край, Нанайский район, село Маяк, улица Лесная 55 А.</w:t>
      </w: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2.Контроль за исполнением настоящего постановления возлагаю на себя.</w:t>
      </w:r>
    </w:p>
    <w:p w:rsidR="0047086C" w:rsidRPr="0047086C" w:rsidRDefault="0047086C" w:rsidP="0047086C">
      <w:pPr>
        <w:spacing w:line="240" w:lineRule="auto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Глава сельского поселения</w:t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  <w:t>А.Н. Ильин</w:t>
      </w:r>
    </w:p>
    <w:p w:rsidR="0047086C" w:rsidRPr="00936000" w:rsidRDefault="0047086C" w:rsidP="0047086C">
      <w:r w:rsidRPr="00936000">
        <w:lastRenderedPageBreak/>
        <w:t xml:space="preserve"> </w:t>
      </w:r>
    </w:p>
    <w:p w:rsidR="0047086C" w:rsidRDefault="0047086C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F71675" w:rsidP="0091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7A0" w:rsidRPr="009135E0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57A0" w:rsidRPr="009135E0">
        <w:rPr>
          <w:rFonts w:ascii="Times New Roman" w:hAnsi="Times New Roman" w:cs="Times New Roman"/>
          <w:sz w:val="24"/>
          <w:szCs w:val="24"/>
        </w:rPr>
        <w:t>.2014</w:t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657A0" w:rsidRPr="009135E0">
        <w:rPr>
          <w:rFonts w:ascii="Times New Roman" w:hAnsi="Times New Roman" w:cs="Times New Roman"/>
          <w:sz w:val="24"/>
          <w:szCs w:val="24"/>
        </w:rPr>
        <w:tab/>
      </w:r>
    </w:p>
    <w:p w:rsidR="009135E0" w:rsidRPr="009135E0" w:rsidRDefault="009135E0" w:rsidP="0091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мерах по содействию участковой избирательной комиссии сельского поселения «Село Маяк» в организации подготовки и проведения выборов депутатов законодательной Думы Хабаровского края, депутатов собрания депутатов Нанайского муниципального района, главы Нанайского муниципального района, депутатов Совета депутатов сельского поселения «Село Маяк»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В соответствии с конституцией России,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F71675">
          <w:rPr>
            <w:rFonts w:ascii="Times New Roman" w:hAnsi="Times New Roman" w:cs="Times New Roman"/>
          </w:rPr>
          <w:t>2002 г</w:t>
        </w:r>
      </w:smartTag>
      <w:r w:rsidRPr="00F71675">
        <w:rPr>
          <w:rFonts w:ascii="Times New Roman" w:hAnsi="Times New Roman" w:cs="Times New Roman"/>
        </w:rPr>
        <w:t xml:space="preserve"> №67-ФЗ «Об основных гарантиях избирательных прав и права на участие в референдуме граждан Российской Федерации», избирательного кодекса Хабаровского края от 26 ноября 2003 года №154 и Устава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ПОСТАНОВЛЯЕТ: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1. Образовать под моим руководством штаб по содействию участковой избирательной комиссии сельского поселения «Село Маяк» в организации подготовки и проведения выборов депутатов Законодательной Думы Хабаровского края, депутатов собрания депутатов Нанайского муниципального района, главы Нанайского муниципального района, депутатов Совета депутатов сельского поселения «Село Маяк», утвердить прилагаемый состав штаба.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2. Назначить Актанко М.П., специалиста 1 категории администрации, ответственной за осуществление связи администрации сельского поселения с избирателями, участковой избирательной комиссией, организациями и учреждениями всех форм собственности по вопросам организации избирательной компании.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3. Штабу по содействию участковой избирательной комиссии сельского поселения «Село Маяк» в организации подготовки и проведения выборов: 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3.1. Провести рабочие встречи с руководителями предприятий и организаций сельского поселения независимо от формы собственности по организации совместной информационно-разъяснительной работы среди населения, в том числе среди молодежи, по вопросам избирательного законодательства и права.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3.2. Организовать консультирование всех участников избирательного процесса по вопросам избирательного законодательства и практике его применения. Особое внимание обратить на проведение разъяснительной работы среди молодежных организаций, студенчества, молодых семей. </w:t>
      </w:r>
    </w:p>
    <w:p w:rsidR="00F71675" w:rsidRPr="00F71675" w:rsidRDefault="00F71675" w:rsidP="00F716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Обеспечить работу по повышению их политической грамотности и активной жизненной позиции.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3.3. Оказывать содействие участковой избирательной комиссии в подготовке и проведении мероприятий в соответствии с планом информационно-разъяснительной работы и календарным планом мероприятий территориальной избирательной комиссии.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3.4. Предоставить участковой избирательной комиссии на безвозмездной основе помещение для работы, обеспечить его охрану, транспортные средства, средства связи и техническое оборудование. Обеспечить сохранность выборной документации.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3.5. Определить места для проведения информационно- разъяснительной работы с избирателями для размещения предвыборных агитационных печатных материалов.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3.6. Обеспечить бесперебойную работу предприятий связи, топливно-энергетического комплекса, жилищно-коммунального хозяйства, общественный правопорядок на территории сельского поселения.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3.7. Организовать работу с обращениями и жалобами граждан.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3.8. Взять под особый контроль работу по уточнению списка избирателей.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4. Рекомендовать директору сельского дома культуры (В.В.Борисенко)  подготовить и провести в день голосования культурную программу.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5. Обеспечить работу предприятий торговли и питания в месте проведения голосования.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lastRenderedPageBreak/>
        <w:t>6. Рекомендовать участковому уполномоченному милиции обеспечить общественный порядок и общественную безопасность  в период подготовки и проведения выборов.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7. Рекомендовать директору МКОУ СОШ с. Маяк (Савинская Г.Е.) принять меры по соблюдению пожарной безопасности в помещении актового зала школы, который будет определен залом для голосования.</w:t>
      </w:r>
    </w:p>
    <w:p w:rsidR="00F71675" w:rsidRPr="00F71675" w:rsidRDefault="00F71675" w:rsidP="00F71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8. Контроль за исполнением настоящего постановления оставляю за собой.</w:t>
      </w: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>А.Н. Ильин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УТВЕРЖДЕН </w:t>
      </w:r>
    </w:p>
    <w:p w:rsidR="00F71675" w:rsidRPr="00F71675" w:rsidRDefault="00F71675" w:rsidP="00F71675">
      <w:pPr>
        <w:spacing w:line="240" w:lineRule="auto"/>
        <w:ind w:left="5398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F71675" w:rsidRPr="00F71675" w:rsidRDefault="00F71675" w:rsidP="00F71675">
      <w:pPr>
        <w:spacing w:line="240" w:lineRule="auto"/>
        <w:ind w:left="5398"/>
        <w:jc w:val="both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от 11.08.2014года № 51</w:t>
      </w:r>
    </w:p>
    <w:p w:rsidR="00F71675" w:rsidRPr="00F71675" w:rsidRDefault="00F71675" w:rsidP="00F71675">
      <w:pPr>
        <w:spacing w:line="240" w:lineRule="auto"/>
        <w:jc w:val="center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СОСТАВ</w:t>
      </w:r>
    </w:p>
    <w:p w:rsidR="00F71675" w:rsidRPr="00F71675" w:rsidRDefault="00F71675" w:rsidP="00F71675">
      <w:pPr>
        <w:spacing w:line="240" w:lineRule="auto"/>
        <w:jc w:val="center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штаба по содействию участковой избирательной комиссии сельского поселения «Село Маяк» в организации и проведении выборов 14сентября 2014 года</w:t>
      </w:r>
    </w:p>
    <w:tbl>
      <w:tblPr>
        <w:tblStyle w:val="af8"/>
        <w:tblW w:w="0" w:type="auto"/>
        <w:tblLook w:val="04A0"/>
      </w:tblPr>
      <w:tblGrid>
        <w:gridCol w:w="3369"/>
        <w:gridCol w:w="6202"/>
      </w:tblGrid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А.Н. Ильин 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глава сельского поселения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М.П. Актанко 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специалист 1 категории, секретарь штаба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Члены штаба: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Н.Н. Авраменко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мастер МУП  НТК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Г.С. Чернова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администратор кафе «Звезда»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Т.М. Кольченко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председатель Совета ветеранов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Т.Е. Яковенко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завуч МКОУ СОШ с. Маяк</w:t>
            </w:r>
          </w:p>
        </w:tc>
      </w:tr>
      <w:tr w:rsidR="00F71675" w:rsidRPr="00F71675" w:rsidTr="008930E1">
        <w:tc>
          <w:tcPr>
            <w:tcW w:w="3369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В.М. Москалюк</w:t>
            </w:r>
          </w:p>
        </w:tc>
        <w:tc>
          <w:tcPr>
            <w:tcW w:w="6202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 xml:space="preserve">- ООО «СЛП» зам. ген. директора </w:t>
            </w:r>
          </w:p>
        </w:tc>
      </w:tr>
    </w:tbl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5657A0" w:rsidRPr="00F71675" w:rsidRDefault="005657A0" w:rsidP="00F71675">
      <w:pPr>
        <w:spacing w:after="0" w:line="240" w:lineRule="auto"/>
        <w:rPr>
          <w:rFonts w:ascii="Times New Roman" w:hAnsi="Times New Roman" w:cs="Times New Roman"/>
        </w:rPr>
      </w:pP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0EF1" w:rsidRDefault="005E0EF1" w:rsidP="007B303B">
      <w:pPr>
        <w:pStyle w:val="af3"/>
        <w:spacing w:line="240" w:lineRule="exact"/>
        <w:rPr>
          <w:sz w:val="22"/>
          <w:szCs w:val="22"/>
        </w:rPr>
      </w:pPr>
    </w:p>
    <w:p w:rsidR="009135E0" w:rsidRPr="00F71675" w:rsidRDefault="00F71675" w:rsidP="009135E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1675">
        <w:rPr>
          <w:rFonts w:ascii="Times New Roman" w:hAnsi="Times New Roman" w:cs="Times New Roman"/>
          <w:b w:val="0"/>
        </w:rPr>
        <w:t>1</w:t>
      </w:r>
      <w:r w:rsidR="009135E0" w:rsidRPr="00F71675">
        <w:rPr>
          <w:rFonts w:ascii="Times New Roman" w:hAnsi="Times New Roman" w:cs="Times New Roman"/>
          <w:b w:val="0"/>
        </w:rPr>
        <w:t>1.0</w:t>
      </w:r>
      <w:r w:rsidRPr="00F71675">
        <w:rPr>
          <w:rFonts w:ascii="Times New Roman" w:hAnsi="Times New Roman" w:cs="Times New Roman"/>
          <w:b w:val="0"/>
        </w:rPr>
        <w:t>8</w:t>
      </w:r>
      <w:r w:rsidR="009135E0" w:rsidRPr="00F71675">
        <w:rPr>
          <w:rFonts w:ascii="Times New Roman" w:hAnsi="Times New Roman" w:cs="Times New Roman"/>
          <w:b w:val="0"/>
        </w:rPr>
        <w:t>.2014 года</w:t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  <w:t xml:space="preserve">  №  </w:t>
      </w:r>
      <w:r w:rsidRPr="00F71675">
        <w:rPr>
          <w:rFonts w:ascii="Times New Roman" w:hAnsi="Times New Roman" w:cs="Times New Roman"/>
          <w:b w:val="0"/>
        </w:rPr>
        <w:t>52</w:t>
      </w:r>
    </w:p>
    <w:p w:rsidR="009135E0" w:rsidRPr="009135E0" w:rsidRDefault="009135E0" w:rsidP="00913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675" w:rsidRDefault="009135E0" w:rsidP="00F716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Маяк</w:t>
      </w:r>
    </w:p>
    <w:p w:rsidR="00F71675" w:rsidRPr="00F71675" w:rsidRDefault="00F71675" w:rsidP="00F716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675" w:rsidRPr="00F71675" w:rsidRDefault="00F71675" w:rsidP="00F71675">
      <w:pPr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создании общественного Совета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>В целях осуществления контроля  за выполнением организацией коммунального комплекса своих обязательств, администрация сельского поселения «Село Маяк» Нанайского муниципального района Хабаровского края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ПОСТАНОВЛЯЕТ:</w:t>
      </w:r>
    </w:p>
    <w:p w:rsidR="00F71675" w:rsidRPr="00F71675" w:rsidRDefault="00F71675" w:rsidP="00F71675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Создать в сельском поселении общественный Совет в составе: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Ильин А.Н. – председатель Совета, глава сельского поселения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Шатохина Л.В.- заместитель председателя Совета, специалист администрации;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 xml:space="preserve">Члены комиссии: 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Савчук М.С. – учитель МКОУ СОШ, старшая подъезда № 1 МКД № 22.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Алипченко А.В.- зам. командира ПЧ-36, депутат Совета депутатов.</w:t>
      </w:r>
    </w:p>
    <w:p w:rsidR="00F71675" w:rsidRPr="00F71675" w:rsidRDefault="00F71675" w:rsidP="00F716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Попович А.И.- учитель МКОУ СОШ, председатель Совета дома МКД № 23.</w:t>
      </w:r>
    </w:p>
    <w:p w:rsidR="00F71675" w:rsidRPr="00F71675" w:rsidRDefault="00F71675" w:rsidP="00F71675">
      <w:pPr>
        <w:pStyle w:val="ae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Глава сельского поселения 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>А.Н. Ильин</w:t>
      </w:r>
    </w:p>
    <w:p w:rsidR="005657A0" w:rsidRPr="00F71675" w:rsidRDefault="005657A0" w:rsidP="007B303B">
      <w:pPr>
        <w:pStyle w:val="af3"/>
        <w:spacing w:line="240" w:lineRule="exact"/>
        <w:rPr>
          <w:sz w:val="22"/>
          <w:szCs w:val="22"/>
        </w:rPr>
      </w:pPr>
    </w:p>
    <w:p w:rsidR="003E3DE1" w:rsidRDefault="003E3DE1" w:rsidP="003E3D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3DE1" w:rsidRPr="002A1857" w:rsidRDefault="003E3DE1" w:rsidP="003E3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3E3DE1" w:rsidRPr="00573564" w:rsidRDefault="003E3DE1" w:rsidP="003E3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3DE1">
        <w:rPr>
          <w:rFonts w:ascii="Times New Roman" w:hAnsi="Times New Roman" w:cs="Times New Roman"/>
        </w:rPr>
        <w:t>25.08.2014 года</w:t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  <w:t>№  53</w:t>
      </w: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line="240" w:lineRule="exact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О подготовке мероприятий посвященных 69 годовщине окончания Второй мировой войны</w:t>
      </w:r>
    </w:p>
    <w:p w:rsidR="003E3DE1" w:rsidRDefault="003E3DE1" w:rsidP="003E3DE1">
      <w:pPr>
        <w:spacing w:after="0" w:line="240" w:lineRule="auto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ab/>
        <w:t>В связи с празднованием 02.09.2014 года и проведением мероприятий, посвященных 69 годовщине окончания Второй мировой войны, администрация сельского поселения «Село Маяк» Нанайского муниципального района Хабаровского края</w:t>
      </w:r>
    </w:p>
    <w:p w:rsidR="003E3DE1" w:rsidRPr="003E3DE1" w:rsidRDefault="003E3DE1" w:rsidP="003E3DE1">
      <w:pPr>
        <w:spacing w:after="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ПОСТАНОВЛЯЕТ: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Утвердить прилагаемые мероприятия по празднованию 69 годовщины окончания Второй мировой войны.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Рекомендовать руководителям всех форм собственности провести в своих коллективах патриотическую и разъяснительную работу по итогам окончания Второй мировой войны.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Рекомендовать директору сельского ДК Борисенко В.С. и зав.библиотекой Томилко Н.Х. подготовить выставку  и провести цикл бесед «Победный этап войны»</w:t>
      </w:r>
    </w:p>
    <w:p w:rsid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3E3DE1" w:rsidRPr="003E3DE1" w:rsidRDefault="003E3DE1" w:rsidP="003E3DE1">
      <w:pPr>
        <w:pStyle w:val="ae"/>
        <w:spacing w:after="0" w:line="240" w:lineRule="auto"/>
        <w:rPr>
          <w:rFonts w:ascii="Times New Roman" w:hAnsi="Times New Roman"/>
        </w:rPr>
      </w:pPr>
    </w:p>
    <w:p w:rsidR="003E3DE1" w:rsidRPr="003E3DE1" w:rsidRDefault="003E3DE1" w:rsidP="003E3DE1">
      <w:pPr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Глава сельского поселения</w:t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  <w:t>А.Н. Ильин</w:t>
      </w: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УТВЕРЖДЕНО</w:t>
      </w: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постановлением администрации сельского поселения «Село Маяк»</w:t>
      </w: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от  25.08.2014 № 53</w:t>
      </w: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 xml:space="preserve">МЕРОПРИЯТИЯ </w:t>
      </w:r>
    </w:p>
    <w:p w:rsidR="003E3DE1" w:rsidRPr="003E3DE1" w:rsidRDefault="003E3DE1" w:rsidP="003E3DE1">
      <w:pPr>
        <w:spacing w:line="240" w:lineRule="exact"/>
        <w:jc w:val="center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 празднованию 69 годовщины окончания Второй мировой войны</w:t>
      </w:r>
    </w:p>
    <w:tbl>
      <w:tblPr>
        <w:tblStyle w:val="af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Ответственные лица и исполнители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Привести мемориальный комплекс в надлежащий вид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Глава села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02.09.2014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Директор МКДОУ СОШ.</w:t>
            </w:r>
          </w:p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Зав. Учебной частью, </w:t>
            </w:r>
          </w:p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Директор ДК 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Выставка книг в школьной библиотеке посвященной 69 годовщине окончания Второй мировой войны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Зав. школьной библиотекой </w:t>
            </w:r>
          </w:p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Директор МКДОУ СОШ 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Обследование социально-бытовых условий жизни ветеранов ВОВ 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 течение август-сентябрь 2014 г.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Соц.работник Специалист </w:t>
            </w:r>
            <w:r w:rsidRPr="003E3DE1">
              <w:rPr>
                <w:rFonts w:ascii="Times New Roman" w:hAnsi="Times New Roman" w:cs="Times New Roman"/>
                <w:lang w:val="en-US"/>
              </w:rPr>
              <w:t>II</w:t>
            </w:r>
            <w:r w:rsidRPr="003E3DE1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Провести цикл уроков мужества «Ради жизни на земле»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2-10 сентября 2014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Директор ДК</w:t>
            </w:r>
          </w:p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Зав.учебной частью МКДОУ СОШ с. Маяк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Организовать в сельской библиотеке выставку книг посвященную 69 годовщине окончания Второй мировой войны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25.08.-20.09.2014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Зав.библиотекой</w:t>
            </w:r>
          </w:p>
        </w:tc>
      </w:tr>
      <w:tr w:rsidR="003E3DE1" w:rsidRPr="003E3DE1" w:rsidTr="008930E1">
        <w:tc>
          <w:tcPr>
            <w:tcW w:w="675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3E3DE1" w:rsidRPr="003E3DE1" w:rsidRDefault="003E3DE1" w:rsidP="008930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Продолжить работу по оказанию адресной помощи участникам и ветеранам ВОВ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Глава села</w:t>
            </w:r>
          </w:p>
          <w:p w:rsidR="003E3DE1" w:rsidRPr="003E3DE1" w:rsidRDefault="003E3DE1" w:rsidP="008930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</w:tbl>
    <w:p w:rsidR="003E3DE1" w:rsidRPr="003E3DE1" w:rsidRDefault="003E3DE1" w:rsidP="003E3DE1">
      <w:pPr>
        <w:spacing w:line="240" w:lineRule="exact"/>
        <w:jc w:val="center"/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line="240" w:lineRule="exact"/>
        <w:ind w:left="5670"/>
        <w:rPr>
          <w:rFonts w:ascii="Times New Roman" w:hAnsi="Times New Roman" w:cs="Times New Roman"/>
        </w:rPr>
      </w:pPr>
    </w:p>
    <w:p w:rsidR="005657A0" w:rsidRPr="003E3DE1" w:rsidRDefault="005657A0" w:rsidP="003E3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rtl/>
        </w:rPr>
        <w:t xml:space="preserve"> 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56B9" w:rsidRPr="00573564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564">
        <w:rPr>
          <w:rFonts w:ascii="Times New Roman" w:hAnsi="Times New Roman" w:cs="Times New Roman"/>
          <w:rtl/>
        </w:rPr>
        <w:t>٭   ٭   ٭</w:t>
      </w:r>
    </w:p>
    <w:p w:rsidR="007D56B9" w:rsidRPr="00573564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7D56B9" w:rsidRPr="00573564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573564">
        <w:rPr>
          <w:rFonts w:ascii="Times New Roman" w:hAnsi="Times New Roman" w:cs="Times New Roman"/>
        </w:rPr>
        <w:t>.0</w:t>
      </w:r>
      <w:r w:rsidR="00F71675">
        <w:rPr>
          <w:rFonts w:ascii="Times New Roman" w:hAnsi="Times New Roman" w:cs="Times New Roman"/>
        </w:rPr>
        <w:t>8</w:t>
      </w:r>
      <w:r w:rsidR="007D56B9" w:rsidRPr="00573564">
        <w:rPr>
          <w:rFonts w:ascii="Times New Roman" w:hAnsi="Times New Roman" w:cs="Times New Roman"/>
        </w:rPr>
        <w:t>.2014</w:t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  <w:t xml:space="preserve">        № </w:t>
      </w:r>
      <w:r>
        <w:rPr>
          <w:rFonts w:ascii="Times New Roman" w:hAnsi="Times New Roman" w:cs="Times New Roman"/>
        </w:rPr>
        <w:t>3</w:t>
      </w:r>
      <w:r w:rsidR="00F71675">
        <w:rPr>
          <w:rFonts w:ascii="Times New Roman" w:hAnsi="Times New Roman" w:cs="Times New Roman"/>
        </w:rPr>
        <w:t>7</w:t>
      </w:r>
    </w:p>
    <w:p w:rsidR="00BD03B4" w:rsidRDefault="00BD03B4" w:rsidP="00BD03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1675">
        <w:rPr>
          <w:rFonts w:ascii="Times New Roman" w:hAnsi="Times New Roman" w:cs="Times New Roman"/>
        </w:rPr>
        <w:t>выделении денежных средств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>На основании Федерального закона от 03 октября 2003 года № 131-ФЗ п.12 и в связи с запланированными праздничными мероприятиями, намеченными на 23 августа 2014 года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Специалисту 1 категории Актанко М.П. выделить денежные средства: - в сумме 10100 (десять тысяч сто) рублей,  для подготовки конкурсов, спортивных состязаний,  чествования победителей.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- в сумме 89900 (восемьдесят девять тысяч девятьсот) рублей на приобретение музыкальной аппаратуры ( акустическая система; активный микшерный пульт; микрофонный кабель; вокальный суперкардиоидный динамический микрофон; шнур колоночный)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Для учета по расходованию денежных средств подготовки и проведения праздника урожая «День картошки» образовать  комиссию в составе: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Шатохина Л.В.- специалист администрации, председатель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Борисенко В.В.- директор ДК, заместитель председателя комиссии (по согласованию)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Каяшева Е.Н.- специалист администрации,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Лопатина И.Ф.- специалист администрации,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Припутнева М.Н.- зам.директора МКОУ СОШ,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Орлова Т.А.- учитель МКОУ СОШ,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Шабуня Г.М.- депутат Совета депутатов, член комиссии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Контроль за исполнением настоящего распоряжения оставляю за собой.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 xml:space="preserve">А.Н. Ильин </w:t>
      </w:r>
    </w:p>
    <w:p w:rsidR="00F71675" w:rsidRPr="00F71675" w:rsidRDefault="00F71675" w:rsidP="00F71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3B" w:rsidRPr="00B51FA3" w:rsidRDefault="007B303B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56B9" w:rsidRPr="00B51FA3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7D56B9" w:rsidRPr="00B51FA3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7D56B9" w:rsidRPr="00B51FA3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B51FA3">
        <w:rPr>
          <w:rFonts w:ascii="Times New Roman" w:hAnsi="Times New Roman" w:cs="Times New Roman"/>
        </w:rPr>
        <w:t>.0</w:t>
      </w:r>
      <w:r w:rsidR="00F71675">
        <w:rPr>
          <w:rFonts w:ascii="Times New Roman" w:hAnsi="Times New Roman" w:cs="Times New Roman"/>
        </w:rPr>
        <w:t>8</w:t>
      </w:r>
      <w:r w:rsidR="007D56B9" w:rsidRPr="00B51FA3">
        <w:rPr>
          <w:rFonts w:ascii="Times New Roman" w:hAnsi="Times New Roman" w:cs="Times New Roman"/>
        </w:rPr>
        <w:t>.2014</w:t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  <w:t xml:space="preserve">        № </w:t>
      </w:r>
      <w:r w:rsidR="00F71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F71675">
        <w:rPr>
          <w:rFonts w:ascii="Times New Roman" w:hAnsi="Times New Roman" w:cs="Times New Roman"/>
        </w:rPr>
        <w:t>8</w:t>
      </w:r>
    </w:p>
    <w:p w:rsidR="00F71675" w:rsidRPr="00F71675" w:rsidRDefault="007D56B9" w:rsidP="00F71675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назначении ответственных,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и лиц, наделенных правом ЭП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на ООС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 xml:space="preserve">В целях получения сертификатов ключей проверки электронных подписей (далее – ЭП) для работы на Официальном сайте Российской Федерации для размещения информации о размещении заказов на поставки товаров, выполнение работ, оказание услуг для федеральных нужд, нужд Российской Федерации или муниципальных нужд (Далее- ООС) </w:t>
      </w:r>
    </w:p>
    <w:p w:rsidR="00F71675" w:rsidRPr="00F71675" w:rsidRDefault="00F71675" w:rsidP="00F71675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lastRenderedPageBreak/>
        <w:t>Назначить ответственным и наделить правом ЭП на ООС следующих сотрудников, со специальными полномочиями пользователя:</w:t>
      </w: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F71675" w:rsidRPr="00F71675" w:rsidTr="008930E1">
        <w:tc>
          <w:tcPr>
            <w:tcW w:w="3190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Полномочие пользователя на ООС</w:t>
            </w:r>
          </w:p>
        </w:tc>
      </w:tr>
      <w:tr w:rsidR="00F71675" w:rsidRPr="00F71675" w:rsidTr="008930E1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(администратор организации)</w:t>
            </w:r>
          </w:p>
        </w:tc>
      </w:tr>
      <w:tr w:rsidR="00F71675" w:rsidRPr="00F71675" w:rsidTr="008930E1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(должностное лицо с правом подписи контракта)</w:t>
            </w:r>
          </w:p>
        </w:tc>
      </w:tr>
      <w:tr w:rsidR="00F71675" w:rsidRPr="00F71675" w:rsidTr="008930E1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(уполномоченный специалист)</w:t>
            </w:r>
          </w:p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(специалист с правом направления проекта контракта участнику размещения заказа)</w:t>
            </w:r>
          </w:p>
        </w:tc>
      </w:tr>
    </w:tbl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71675">
        <w:rPr>
          <w:rFonts w:ascii="Times New Roman" w:hAnsi="Times New Roman"/>
        </w:rPr>
        <w:t>астоящее распоряжение вступает в силу со дня его подписания.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 xml:space="preserve">             А.Н. Ильин</w:t>
      </w:r>
    </w:p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296F8C" w:rsidRDefault="00296F8C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5E0EF1" w:rsidRDefault="005E0EF1" w:rsidP="00B51FA3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87760" w:rsidRPr="00F34375" w:rsidTr="00D87760">
        <w:tc>
          <w:tcPr>
            <w:tcW w:w="95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87760" w:rsidRPr="00F34375" w:rsidRDefault="00D87760" w:rsidP="00D87760">
            <w:pPr>
              <w:rPr>
                <w:sz w:val="26"/>
                <w:szCs w:val="26"/>
              </w:rPr>
            </w:pPr>
          </w:p>
          <w:p w:rsidR="00D87760" w:rsidRPr="00F34375" w:rsidRDefault="00D87760" w:rsidP="00D87760">
            <w:pPr>
              <w:rPr>
                <w:sz w:val="26"/>
                <w:szCs w:val="26"/>
              </w:rPr>
            </w:pPr>
          </w:p>
          <w:p w:rsidR="00D87760" w:rsidRPr="00F34375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Pr="00F34375" w:rsidRDefault="00D87760" w:rsidP="00D87760">
            <w:pPr>
              <w:rPr>
                <w:sz w:val="26"/>
                <w:szCs w:val="26"/>
              </w:rPr>
            </w:pP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716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Главный редактор – Борисенко Валерий Семенович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Дата выпуска 3</w:t>
            </w:r>
            <w:r w:rsidR="00894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1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.2014г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D87760" w:rsidRPr="0043734D" w:rsidRDefault="00D87760" w:rsidP="00D87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Адрес редакции и издателя: 682354, с. Маяк,</w:t>
            </w:r>
          </w:p>
          <w:p w:rsidR="00D87760" w:rsidRPr="0043734D" w:rsidRDefault="00D87760" w:rsidP="00D8776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760" w:rsidRPr="0043734D" w:rsidRDefault="00D87760" w:rsidP="00D8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760" w:rsidRPr="0043734D" w:rsidRDefault="00D87760" w:rsidP="00D877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D87760" w:rsidRDefault="00D87760" w:rsidP="00D87760">
            <w:pPr>
              <w:rPr>
                <w:sz w:val="26"/>
                <w:szCs w:val="26"/>
              </w:rPr>
            </w:pPr>
          </w:p>
          <w:p w:rsidR="00F71675" w:rsidRDefault="00F71675" w:rsidP="00D87760">
            <w:pPr>
              <w:rPr>
                <w:sz w:val="26"/>
                <w:szCs w:val="26"/>
              </w:rPr>
            </w:pPr>
          </w:p>
          <w:p w:rsidR="00F71675" w:rsidRDefault="00F71675" w:rsidP="00D87760">
            <w:pPr>
              <w:rPr>
                <w:sz w:val="26"/>
                <w:szCs w:val="26"/>
              </w:rPr>
            </w:pPr>
          </w:p>
          <w:p w:rsidR="00F71675" w:rsidRDefault="00F71675" w:rsidP="00D87760">
            <w:pPr>
              <w:rPr>
                <w:sz w:val="26"/>
                <w:szCs w:val="26"/>
              </w:rPr>
            </w:pPr>
          </w:p>
          <w:p w:rsidR="00D87760" w:rsidRPr="00F34375" w:rsidRDefault="00D87760" w:rsidP="00D87760">
            <w:pPr>
              <w:rPr>
                <w:sz w:val="26"/>
                <w:szCs w:val="26"/>
              </w:rPr>
            </w:pPr>
          </w:p>
        </w:tc>
      </w:tr>
    </w:tbl>
    <w:p w:rsidR="00D87760" w:rsidRPr="00B51FA3" w:rsidRDefault="00D87760" w:rsidP="00B51FA3">
      <w:pPr>
        <w:spacing w:line="240" w:lineRule="auto"/>
        <w:rPr>
          <w:rFonts w:ascii="Times New Roman" w:hAnsi="Times New Roman" w:cs="Times New Roman"/>
        </w:rPr>
      </w:pPr>
    </w:p>
    <w:sectPr w:rsidR="00D87760" w:rsidRPr="00B51FA3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7C" w:rsidRDefault="00F0007C" w:rsidP="00F863C6">
      <w:pPr>
        <w:spacing w:after="0" w:line="240" w:lineRule="auto"/>
      </w:pPr>
      <w:r>
        <w:separator/>
      </w:r>
    </w:p>
  </w:endnote>
  <w:endnote w:type="continuationSeparator" w:id="1">
    <w:p w:rsidR="00F0007C" w:rsidRDefault="00F0007C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30E1" w:rsidRDefault="00E16114">
        <w:pPr>
          <w:pStyle w:val="aa"/>
          <w:jc w:val="center"/>
        </w:pPr>
        <w:fldSimple w:instr=" PAGE   \* MERGEFORMAT ">
          <w:r w:rsidR="00432605">
            <w:rPr>
              <w:noProof/>
            </w:rPr>
            <w:t>5</w:t>
          </w:r>
        </w:fldSimple>
      </w:p>
    </w:sdtContent>
  </w:sdt>
  <w:p w:rsidR="008930E1" w:rsidRDefault="008930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7C" w:rsidRDefault="00F0007C" w:rsidP="00F863C6">
      <w:pPr>
        <w:spacing w:after="0" w:line="240" w:lineRule="auto"/>
      </w:pPr>
      <w:r>
        <w:separator/>
      </w:r>
    </w:p>
  </w:footnote>
  <w:footnote w:type="continuationSeparator" w:id="1">
    <w:p w:rsidR="00F0007C" w:rsidRDefault="00F0007C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80147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7"/>
  </w:num>
  <w:num w:numId="21">
    <w:abstractNumId w:val="16"/>
  </w:num>
  <w:num w:numId="22">
    <w:abstractNumId w:val="14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A2761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32605"/>
    <w:rsid w:val="0047086C"/>
    <w:rsid w:val="004918D9"/>
    <w:rsid w:val="004C1DE8"/>
    <w:rsid w:val="0055170B"/>
    <w:rsid w:val="005657A0"/>
    <w:rsid w:val="00573564"/>
    <w:rsid w:val="005C0AA3"/>
    <w:rsid w:val="005E0EF1"/>
    <w:rsid w:val="006F2332"/>
    <w:rsid w:val="006F7066"/>
    <w:rsid w:val="00704C4A"/>
    <w:rsid w:val="00754BC5"/>
    <w:rsid w:val="00794FEB"/>
    <w:rsid w:val="007B303B"/>
    <w:rsid w:val="007D56B9"/>
    <w:rsid w:val="008070B2"/>
    <w:rsid w:val="008930E1"/>
    <w:rsid w:val="008931FB"/>
    <w:rsid w:val="00894E8E"/>
    <w:rsid w:val="008C3134"/>
    <w:rsid w:val="009135E0"/>
    <w:rsid w:val="009D211D"/>
    <w:rsid w:val="00A010D7"/>
    <w:rsid w:val="00A55F6C"/>
    <w:rsid w:val="00A77100"/>
    <w:rsid w:val="00AA4891"/>
    <w:rsid w:val="00B0193D"/>
    <w:rsid w:val="00B51FA3"/>
    <w:rsid w:val="00B74833"/>
    <w:rsid w:val="00BA347E"/>
    <w:rsid w:val="00BD03B4"/>
    <w:rsid w:val="00C21DA2"/>
    <w:rsid w:val="00D72770"/>
    <w:rsid w:val="00D87760"/>
    <w:rsid w:val="00E16114"/>
    <w:rsid w:val="00F0007C"/>
    <w:rsid w:val="00F11048"/>
    <w:rsid w:val="00F317AC"/>
    <w:rsid w:val="00F62A5E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12</cp:revision>
  <cp:lastPrinted>2014-09-05T04:22:00Z</cp:lastPrinted>
  <dcterms:created xsi:type="dcterms:W3CDTF">2014-08-29T05:34:00Z</dcterms:created>
  <dcterms:modified xsi:type="dcterms:W3CDTF">2014-09-17T22:13:00Z</dcterms:modified>
</cp:coreProperties>
</file>