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82" w:rsidRPr="00B62C82" w:rsidRDefault="00B62C82" w:rsidP="00B62C82">
      <w:pPr>
        <w:spacing w:before="300" w:after="45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B62C82"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  <w:t xml:space="preserve">Федеральные </w:t>
      </w:r>
      <w:r w:rsidRPr="00B62C8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программы поддержки малого и среднего предпринимательства</w:t>
      </w:r>
    </w:p>
    <w:p w:rsidR="00B62C82" w:rsidRPr="00B62C82" w:rsidRDefault="00B62C82" w:rsidP="00B62C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hyperlink r:id="rId6" w:anchor="minekonom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Минэкономразвития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br/>
          <w:t>России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br/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br/>
        </w:r>
      </w:hyperlink>
    </w:p>
    <w:p w:rsidR="00B62C82" w:rsidRPr="00B62C82" w:rsidRDefault="00B62C82" w:rsidP="00B62C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hyperlink r:id="rId7" w:anchor="agency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Корпорация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br/>
          <w:t>МСП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br/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br/>
        </w:r>
      </w:hyperlink>
    </w:p>
    <w:p w:rsidR="00B62C82" w:rsidRPr="00B62C82" w:rsidRDefault="00B62C82" w:rsidP="00B62C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hyperlink r:id="rId8" w:anchor="mspbank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МСП Банк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br/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br/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br/>
        </w:r>
      </w:hyperlink>
    </w:p>
    <w:p w:rsidR="00B62C82" w:rsidRPr="00B62C82" w:rsidRDefault="00B62C82" w:rsidP="00B62C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9" w:anchor="fond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>Фонд содействия развитию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br/>
          <w:t xml:space="preserve">малых форм предприятий 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br/>
          <w:t>в научно-технической сфере</w:t>
        </w:r>
      </w:hyperlink>
    </w:p>
    <w:p w:rsidR="00B62C82" w:rsidRPr="00B62C82" w:rsidRDefault="00B62C82" w:rsidP="00B62C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hyperlink r:id="rId10" w:anchor="minsel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Минсельхоз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br/>
          <w:t>России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br/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br/>
        </w:r>
      </w:hyperlink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2005 года Минэкономразвития России реализует специальную программу по предоставлению субсидий из федерального бюджета бюджетам субъектов Российской Федерации в целях оказания государственной поддержки субъектам малого и среднего предпринимательства на региональном уровне.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настоящий момент программа реализуется в соответствии с </w:t>
      </w:r>
      <w:hyperlink r:id="rId11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>постановлением Правительства Российской Федерации от 30 января 2014 года № 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</w:t>
        </w:r>
      </w:hyperlink>
      <w:bookmarkStart w:id="0" w:name="_msoanchor_1"/>
      <w:bookmarkEnd w:id="0"/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ежегодно издаваемыми приказами Минэкономразвития России.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рамках программы средства целевым образом на конкурсной основе распределяются между регионами на реализацию мероприятий, предусмотренных региональными программами развития малого и среднего предпринимательства, при условии софинансирования расходов со стороны региона. Такой подход позволяет в дополнение к средствам федерального бюджета привлекать финансовые средства 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регионов, а также стимулировать регионы к реализации более активной политики в сфере поддержки предпринимательской деятельности.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реализации программы задействованы все регионы страны.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рамках программы предусмотрены как прямые, так и непрямые меры поддержки субъектов малого и среднего предпринимательства, в том числе:</w:t>
      </w:r>
    </w:p>
    <w:p w:rsidR="00B62C82" w:rsidRPr="00B62C82" w:rsidRDefault="00B62C82" w:rsidP="00B62C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поддержка начинающих субъектов малого предпринимательства;</w:t>
      </w:r>
    </w:p>
    <w:p w:rsidR="00B62C82" w:rsidRPr="00B62C82" w:rsidRDefault="00B62C82" w:rsidP="00B62C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поддержка и развитие молодежного предпринимательства;</w:t>
      </w:r>
    </w:p>
    <w:p w:rsidR="00B62C82" w:rsidRPr="00B62C82" w:rsidRDefault="00B62C82" w:rsidP="00B62C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создание и развитие инфраструктуры информационно-консультационной поддержки субъектов малого и среднего предпринимательства;</w:t>
      </w:r>
    </w:p>
    <w:p w:rsidR="00B62C82" w:rsidRPr="00B62C82" w:rsidRDefault="00B62C82" w:rsidP="00B62C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поддержка субъектов малого и среднего предпринимательства, осуществляющих деятельность в сфере производства товаров (работ, услуг);</w:t>
      </w:r>
    </w:p>
    <w:p w:rsidR="00B62C82" w:rsidRPr="00B62C82" w:rsidRDefault="00B62C82" w:rsidP="00B62C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создание и развитие инфраструктуры поддержки субъектов малого и среднего предпринимательства, осуществляющих деятельность в области промышленного производства, разработку и внедрение инновационной продукции;</w:t>
      </w:r>
    </w:p>
    <w:p w:rsidR="00B62C82" w:rsidRPr="00B62C82" w:rsidRDefault="00B62C82" w:rsidP="00B62C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поддержка субъектов малого и среднего предпринимательства, осуществляющих деятельность в области народно-художественных промыслов, ремесленной деятельности, сельского и экологического туризма;</w:t>
      </w:r>
    </w:p>
    <w:p w:rsidR="00B62C82" w:rsidRPr="00B62C82" w:rsidRDefault="00B62C82" w:rsidP="00B62C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создание и развитие инфраструктуры поддержки субъектов малого и среднего предпринимательства, оказывающей имущественную поддержку (</w:t>
      </w:r>
      <w:proofErr w:type="gramStart"/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бизнес-инкубаторы</w:t>
      </w:r>
      <w:proofErr w:type="gramEnd"/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промышленные парки, технопарки);</w:t>
      </w:r>
    </w:p>
    <w:p w:rsidR="00B62C82" w:rsidRPr="00B62C82" w:rsidRDefault="00B62C82" w:rsidP="00B62C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создание и развитие инфраструктуры поддержки экспортно ориентированных субъектов малого и среднего предпринимательства;</w:t>
      </w:r>
    </w:p>
    <w:p w:rsidR="00B62C82" w:rsidRPr="00B62C82" w:rsidRDefault="00B62C82" w:rsidP="00B62C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создание гарантийных фондов в целях предоставления поручительств по обязательствам (кредитам, займам, договорам лизинга и т.п.);</w:t>
      </w:r>
    </w:p>
    <w:p w:rsidR="00B62C82" w:rsidRPr="00B62C82" w:rsidRDefault="00B62C82" w:rsidP="00B62C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содействие развитию микрофинансовых организаций, позволяющих представителям малого бизнеса получить доступ к заемным средствам;</w:t>
      </w:r>
    </w:p>
    <w:p w:rsidR="00B62C82" w:rsidRPr="00B62C82" w:rsidRDefault="00B62C82" w:rsidP="00B62C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proofErr w:type="gramStart"/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поддержка</w:t>
      </w:r>
      <w:proofErr w:type="gramEnd"/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 xml:space="preserve"> социального предпринимательства.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этом реализацию мероприятий, предусмотренных программой, осуществляет соответствующий уполномоченный орган в субъекте Российской Федерации.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Основные характеристики реализуемых мероприятий и требования к заявителям на 2015 год определены в </w:t>
      </w:r>
      <w:hyperlink r:id="rId12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 xml:space="preserve">приказе Минэкономразвития 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lastRenderedPageBreak/>
          <w:t>России от 25 марта 2015 г. № 167 «Об утверждении условий конкурсного отбора субъектов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 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 xml:space="preserve"> Российской Федерации, бюджетам которых предоставляются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 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 xml:space="preserve"> субсидии из федерального бюджета на государственную поддержку малого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 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 xml:space="preserve">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</w:t>
        </w:r>
      </w:hyperlink>
      <w:bookmarkStart w:id="1" w:name="_msoanchor_2"/>
      <w:bookmarkEnd w:id="1"/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2015 году в соответствии с Указом Президента Российской Федерации «О мерах по дальнейшему развитию малого и среднего предпринимательства» и Федеральным законом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 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 создано АО «Корпорация «МСП», которое будет осуществлять деятельность в качестве государственного института развития малого и среднего предпринимательства.</w:t>
      </w:r>
      <w:proofErr w:type="gramEnd"/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рамках деятельности АО «Корпорация «МСП» будет обеспечено решение следующих задач:</w:t>
      </w:r>
    </w:p>
    <w:p w:rsidR="00B62C82" w:rsidRPr="00B62C82" w:rsidRDefault="00B62C82" w:rsidP="00B62C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оказание финансовой, инфраструктурной, имущественной, юридической, методологической и иной поддержки субъектам малого и среднего предпринимательства;</w:t>
      </w:r>
    </w:p>
    <w:p w:rsidR="00B62C82" w:rsidRPr="00B62C82" w:rsidRDefault="00B62C82" w:rsidP="00B62C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привлечение денежных средств российских, иностранных и международных организаций в целях поддержки субъектов малого и среднего предпринимательства;</w:t>
      </w:r>
    </w:p>
    <w:p w:rsidR="00B62C82" w:rsidRPr="00B62C82" w:rsidRDefault="00B62C82" w:rsidP="00B62C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организация информационного, маркетингового, финансового и юридического сопровождения инвестиционных проектов, реализуемых субъектами малого и среднего предпринимательства;</w:t>
      </w:r>
    </w:p>
    <w:p w:rsidR="00B62C82" w:rsidRPr="00B62C82" w:rsidRDefault="00B62C82" w:rsidP="00B62C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организация мероприятий, направленных на увеличение доли закупок товаров, работ, услуг отдельных видов юридических лиц у субъектов малого и среднего предпринимательства;</w:t>
      </w:r>
    </w:p>
    <w:p w:rsidR="00B62C82" w:rsidRPr="00B62C82" w:rsidRDefault="00B62C82" w:rsidP="00B62C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обеспечение взаимодействия с органами государственной власти Российской Федерации, органами местного самоуправления, иными органами и организациями в целях оказания поддержки субъектам малого и среднего предпринимательства;</w:t>
      </w:r>
    </w:p>
    <w:p w:rsidR="00B62C82" w:rsidRPr="00B62C82" w:rsidRDefault="00B62C82" w:rsidP="00B62C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обеспечение совершенствования мер государственной поддержки субъектов малого и среднего предпринимательства.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АО «Корпорация «МСП» выступит системным интегратором мер поддержки малого и среднего предпринимательства.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частности, на базе АО «Корпорация «МСП» будет сформирован единый центр финансово-кредитной поддержки малого и среднего 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предпринимательства как «массового», так и высокотехнологичного сектора.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 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участием АО «Корпорация «МСП» будут обеспечены разработка и внедрение стандартов оказания различных форм и видов поддержки субъектам малого и среднего предпринимательства на федеральном, региональном и муниципальном уровнях, в том числе в рамках деятельности организаций, образующих инфраструктуру поддержки субъектов малого и среднего предпринимательства.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АО «Корпорация «МСП» будет также организована реализация системных проектов в области пропаганды и популяризации предпринимательской деятельности.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целях снижения издержек бизнеса, связанных с доступом к правовой и маркетинговой информации,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 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 базе АО «Корпорация «МСП» будет организована система информационно-консультационной и маркетинговой поддержки субъектов малого и среднего предпринимательства.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этом предоставление консультационных и иных видов нефинансовых услуг АО «Корпорация «МСП» будет организовано на базе сети многофункциональных центров предоставления государственных и муниципальных услуг, а также организаций, образующих инфраструктуру поддержки субъектов малого и среднего предпринимательства.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АО «Корпорация «МСП» будет также организована система мониторинга за оказанием поддержки субъектам малого и среднего предпринимательства органами власти разного уровня, а также организациями, образующими инфраструктуру поддержки субъектов малого и среднего предпринимательства.</w:t>
      </w:r>
      <w:r w:rsidRPr="00B62C8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" w:eastAsia="ru-RU"/>
        </w:rPr>
        <w:t> 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Контактная информация: 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Тел.: (495) 644-28-94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E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mail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 </w:t>
      </w:r>
      <w:hyperlink r:id="rId13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info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>@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acgrf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>.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ru</w:t>
        </w:r>
      </w:hyperlink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Официальный сайт: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 </w:t>
      </w:r>
      <w:hyperlink r:id="rId14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www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>.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acgrf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>.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ru</w:t>
        </w:r>
      </w:hyperlink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C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2004 года АО «МСП Банк» реализует государственную программу финансовой поддержки малого и среднего предпринимательства.</w:t>
      </w:r>
      <w:proofErr w:type="gramEnd"/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Основными задачами Банка в области поддержки малого и среднего предпринимательства являются:</w:t>
      </w:r>
    </w:p>
    <w:p w:rsidR="00B62C82" w:rsidRPr="00B62C82" w:rsidRDefault="00B62C82" w:rsidP="00B62C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обеспечение равных возможностей доступа субъектов малого и среднего предпринимательства к доступным и долгосрочным финансовым ресурсам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 </w:t>
      </w:r>
      <w:hyperlink r:id="rId15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 xml:space="preserve">на всей территории Российской 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lastRenderedPageBreak/>
          <w:t>Федерации</w:t>
        </w:r>
      </w:hyperlink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в том числе в регионах со сложной социально-экономической ситуацией и моногородах;</w:t>
      </w:r>
    </w:p>
    <w:p w:rsidR="00B62C82" w:rsidRPr="00B62C82" w:rsidRDefault="00B62C82" w:rsidP="00B62C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предоставление максимально широкого спектра форм и методов поддержки малого и среднего предпринимательства </w:t>
      </w:r>
      <w:proofErr w:type="gramStart"/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через</w:t>
      </w:r>
      <w:proofErr w:type="gramEnd"/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банки-партнеры</w:t>
      </w:r>
      <w:proofErr w:type="gramEnd"/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различные виды организаций инфраструктуры;</w:t>
      </w:r>
    </w:p>
    <w:p w:rsidR="00B62C82" w:rsidRPr="00B62C82" w:rsidRDefault="00B62C82" w:rsidP="00B62C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обеспечение доступности кредитных ресурсов для приоритетных сегментов, особо нуждающихся в поддержке: производственный сектор, модернизационные, инновационные и ресурсосберегающие, социально и регионально значимые проекты.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Финансовая поддержка малого и среднего предпринимательства осуществляется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 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 двухуровневой системе, через широкую сеть партнеров:</w:t>
      </w:r>
    </w:p>
    <w:p w:rsidR="00B62C82" w:rsidRPr="00B62C82" w:rsidRDefault="00B62C82" w:rsidP="00B62C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через </w:t>
      </w:r>
      <w:hyperlink r:id="rId16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банки-партнеры</w:t>
        </w:r>
      </w:hyperlink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;</w:t>
      </w:r>
    </w:p>
    <w:p w:rsidR="00B62C82" w:rsidRPr="00B62C82" w:rsidRDefault="00B62C82" w:rsidP="00B62C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через организации инфраструктуры (</w:t>
      </w:r>
      <w:hyperlink r:id="rId17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>лизинговые компании</w:t>
        </w:r>
      </w:hyperlink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 </w:t>
      </w:r>
      <w:hyperlink r:id="rId18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>факторинговые компании</w:t>
        </w:r>
      </w:hyperlink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 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и </w:t>
      </w:r>
      <w:hyperlink r:id="rId19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>микрофинансовые организации</w:t>
        </w:r>
      </w:hyperlink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Получить финансовую поддержку может предприятие или индивидуальный предприниматель, относящийся к категории субъектов малого и среднего предпринимательства и соответствующий требованиям Федерального закона от 24 июля 2007 г. № 209-ФЗ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 </w:t>
      </w:r>
      <w:hyperlink r:id="rId20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>«О развитии малого и среднего предпринимательства в Российской Федерации»</w:t>
        </w:r>
      </w:hyperlink>
      <w:proofErr w:type="gramStart"/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 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  <w:proofErr w:type="gramEnd"/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получения поддержки по Программе АО «МСП Банк» необходимо:</w:t>
      </w:r>
    </w:p>
    <w:p w:rsidR="00B62C82" w:rsidRPr="00B62C82" w:rsidRDefault="00B62C82" w:rsidP="00B62C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21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>проверить, является ли предприятие субъектом малого и среднего предпринимательства</w:t>
        </w:r>
      </w:hyperlink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;</w:t>
      </w:r>
    </w:p>
    <w:p w:rsidR="00B62C82" w:rsidRPr="00B62C82" w:rsidRDefault="00B62C82" w:rsidP="00B62C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определить, какой вид услуг необходим: кредит банка, микрозайм, получение основных сре</w:t>
      </w:r>
      <w:proofErr w:type="gramStart"/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дств в л</w:t>
      </w:r>
      <w:proofErr w:type="gramEnd"/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изинг, финансирование под уступку денежных средств к дебиторам и т.д.;</w:t>
      </w:r>
    </w:p>
    <w:p w:rsidR="00B62C82" w:rsidRPr="00B62C82" w:rsidRDefault="00B62C82" w:rsidP="00B62C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обратиться к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 </w:t>
      </w:r>
      <w:hyperlink r:id="rId22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>соответствующему участнику Программы</w:t>
        </w:r>
      </w:hyperlink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;</w:t>
      </w:r>
    </w:p>
    <w:p w:rsidR="00B62C82" w:rsidRPr="00B62C82" w:rsidRDefault="00B62C82" w:rsidP="00B62C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получить ответ от партнера (банка-партнера или организации инфраструктуры) после проверки ими соответствия требованиям Программы АО «МСП Банк» и критериям отбора непосредственно самого партнера;</w:t>
      </w:r>
    </w:p>
    <w:p w:rsidR="00B62C82" w:rsidRPr="00B62C82" w:rsidRDefault="00B62C82" w:rsidP="00B62C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получить необходимый вид поддержки в случае соответствия всем требованиям и при наличии у партнера неиспользованных средств, выделенных АО «МСП Банк».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Ознакомиться с условиями финансирования малого и среднего предпринимательства через банки или через организации 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инфраструктуры можно на сайте </w:t>
      </w:r>
      <w:hyperlink r:id="rId23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>АО «МСП Банк»</w:t>
        </w:r>
      </w:hyperlink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соответствующих разделах.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Фонд содействия развитию малых форм предприятий в научно-технической сфере (далее – Фонд) – государственная некоммерческая организация в форме федерального государственного бюджетного учреждения, образованная в соответствии с постановлением Правительства Российской Федерации от 3 февраля 1994 г. № 65.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Основными задачами Фонда являются:</w:t>
      </w:r>
    </w:p>
    <w:p w:rsidR="00B62C82" w:rsidRPr="00B62C82" w:rsidRDefault="00B62C82" w:rsidP="00B62C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проведение государственной политики развития и поддержки малых предприятий в научно-технической сфере;</w:t>
      </w:r>
    </w:p>
    <w:p w:rsidR="00B62C82" w:rsidRPr="00B62C82" w:rsidRDefault="00B62C82" w:rsidP="00B62C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оказание прямой финансовой, информационной и иной помощи малым инновационным предприятиям, реализующим проекты по разработке и освоению новых видов наукоемкой продукции и технологий на основе принадлежащей этим предприятиям интеллектуальной собственности;</w:t>
      </w:r>
    </w:p>
    <w:p w:rsidR="00B62C82" w:rsidRPr="00B62C82" w:rsidRDefault="00B62C82" w:rsidP="00B62C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создание и развитие инфраструктуры поддержки малого инновационного предпринимательства;</w:t>
      </w:r>
      <w:bookmarkStart w:id="2" w:name="_GoBack"/>
      <w:bookmarkEnd w:id="2"/>
    </w:p>
    <w:p w:rsidR="00B62C82" w:rsidRPr="00B62C82" w:rsidRDefault="00B62C82" w:rsidP="00B62C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содействие созданию новых рабочих мест для эффективного </w:t>
      </w:r>
      <w:proofErr w:type="gramStart"/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использования</w:t>
      </w:r>
      <w:proofErr w:type="gramEnd"/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имеющегося в Российской Федерации научно-технического потенциала;</w:t>
      </w:r>
    </w:p>
    <w:p w:rsidR="00B62C82" w:rsidRPr="00B62C82" w:rsidRDefault="00B62C82" w:rsidP="00B62C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привлечение внебюджетных инвестиций в сферу малого инновационного предпринимательства;</w:t>
      </w:r>
    </w:p>
    <w:p w:rsidR="00B62C82" w:rsidRPr="00B62C82" w:rsidRDefault="00B62C82" w:rsidP="00B62C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подготовка кадров (в том числе вовлечение молодежи в инновационную деятельность).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За 21 год деятельности Фонда:</w:t>
      </w:r>
    </w:p>
    <w:p w:rsidR="00B62C82" w:rsidRPr="00B62C82" w:rsidRDefault="00B62C82" w:rsidP="00B62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proofErr w:type="gramStart"/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поступило</w:t>
      </w:r>
      <w:proofErr w:type="gramEnd"/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 xml:space="preserve"> свыше 55 тыс. заявок;</w:t>
      </w:r>
    </w:p>
    <w:p w:rsidR="00B62C82" w:rsidRPr="00B62C82" w:rsidRDefault="00B62C82" w:rsidP="00B62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заключено более 13 тыс. контрактов на выполнение НИОКР;</w:t>
      </w:r>
    </w:p>
    <w:p w:rsidR="00B62C82" w:rsidRPr="00B62C82" w:rsidRDefault="00B62C82" w:rsidP="00B62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поддержано более 12 тыс. молодых инноваторов;</w:t>
      </w:r>
    </w:p>
    <w:p w:rsidR="00B62C82" w:rsidRPr="00B62C82" w:rsidRDefault="00B62C82" w:rsidP="00B62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proofErr w:type="gramStart"/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создано</w:t>
      </w:r>
      <w:proofErr w:type="gramEnd"/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 xml:space="preserve"> более 4,5 тыс. стартапов;</w:t>
      </w:r>
    </w:p>
    <w:p w:rsidR="00B62C82" w:rsidRPr="00B62C82" w:rsidRDefault="00B62C82" w:rsidP="00B62C8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создано 68 региональных представительств Фонда на территории Российской Федерации.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настоящее время Фонд реализует программы инновационного развития, которые направлены на создание новых и развитие действующих высокотехнологических компаний, коммерциализацию результатов научно-технической деятельности, привлечение инвестиций в сферу малого инновационного предпринимательства, создание новых рабочих мест.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en" w:eastAsia="ru-RU"/>
        </w:rPr>
        <w:t> 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Контактная информация: 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Тел.: (495) 231-19-01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E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mail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: </w:t>
      </w:r>
      <w:hyperlink r:id="rId24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info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>@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fasie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>.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ru</w:t>
        </w:r>
      </w:hyperlink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Официальный сайт: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 </w:t>
      </w:r>
      <w:hyperlink r:id="rId25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http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>://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www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>.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fasie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>.</w:t>
        </w:r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ru</w:t>
        </w:r>
      </w:hyperlink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рамках реализации Государственной программы развития сельского хозяйства и регулирования рынков сельскохозяйственной продукции и сырья, утвержденной постановлением Правительства Российской Федерации от 14 июля 2012 г. № 717, Минсельхоз России целевым образом предоставляет субсидии федерального бюджета субъектам Российской Федерации на </w:t>
      </w:r>
      <w:hyperlink r:id="rId26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eastAsia="ru-RU"/>
          </w:rPr>
          <w:t>мероприятия поддержки малых форм хозяйствования на селе</w:t>
        </w:r>
      </w:hyperlink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этом порядок предоставления средств фермером определяется субъектом Российской Федерации.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Реализуемые меры поддержки включают в себя следующие: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 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Поддержка начинающих фермеров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Гранты начинающим фермерам предоставляются главам крестьянских (фермерских) хозяйств – гражданам Российской Федерации на конкурсной основе. Начинающим фермером признается глава крестьянского (фермерского) хозяйства, деятельность которого на дату подачи заявки </w:t>
      </w:r>
      <w:proofErr w:type="gramStart"/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даты регистрации</w:t>
      </w:r>
      <w:proofErr w:type="gramEnd"/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хозяйства не превышает двух лет.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 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Развитие семейных животноводческих ферм на базе крестьянских (фермерских) хозяйств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Грант на развитие семейной животноводческой фермы (субсидии крестьянским (фермерским) хозяйствам, действующим более 12 месяцев) может быть получен на конкурсной основе, если: главой и членами хозяйства являются граждане Российской Федерации (не менее двух), состоящие в родстве и совместно осуществляющие производственную деятельность, основанную на их личном участии.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 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Государственная поддержка кредитования малых форм хозяйствования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Государственная поддержка кредитования малых форм хозяйствования осуществляется посредством предоставления субсидий из федерального бюджета бюджетам субъектов Российской Федерации на возмещение части затрат на уплату процентов по кредитам банков, и займам, полученным в сельскохозяйственных </w:t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кредитных потребительских кооперативах крестьянскими (фермерскими) хозяйствами, гражданами, ведущими личное подсобное хозяйство, сельскохозяйственными потребительскими кооперативами (</w:t>
      </w:r>
      <w:proofErr w:type="gramStart"/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кроме</w:t>
      </w:r>
      <w:proofErr w:type="gramEnd"/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кредитных).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Субсидирование кредитов и займов, привлеченных крестьянскими (фермерскими) хозяйствами, осуществляется по кредитным договорам на срок до 8 лет, до 5 лет, а также на срок до 2 лет.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Субсидии предоставляются получателям в размере 2/3 ставки рефинансирования Центрального банка Российской Федерации за счет средств федерального бюджета и не менее 1/3 – за счет средств бюджета субъекта Российской Федерации. Таким образом, государство компенсирует не менее 100% ставки рефинансирования по кредитам для малых форм хозяйствования.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 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Оформление земельных участков в собственность крестьянских (фермерских) хозяйств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Программой предусмотрено мероприятие по компенсации затрат крестьянских (фермерских) хозяй</w:t>
      </w:r>
      <w:proofErr w:type="gramStart"/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ств в сл</w:t>
      </w:r>
      <w:proofErr w:type="gramEnd"/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учае оформления в собственность земельных участков из земель сельскохозяйственного назначения, представленных фермеру на праве постоянного (бессрочного) пользования и пожизненного наследуемого владения, а также земельных участков, выделяемых в счет земельных долей.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> 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Программы развития малого и среднего предпринимательства в субъектах Российской Федерации</w:t>
      </w:r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соответствии с Федеральным законом от 24 июля 2007 г. № 209-ФЗ «О развитии малого и среднего предпринимательства в Российской Федерации» к полномочиям органов государственной власти субъектов Российской Федерации отнесены разработка и реализации государственных программ (подпрограмм) субъектов Российской Федерации, содержащих мероприятия, направленные на развитие малого и среднего предпринимательства, с учетом национальных и региональных социально-экономических, экологических, культурных и других особенностей.</w:t>
      </w:r>
      <w:proofErr w:type="gramEnd"/>
    </w:p>
    <w:p w:rsidR="00B62C82" w:rsidRPr="00B62C82" w:rsidRDefault="00B62C82" w:rsidP="00B62C82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настоящем разделе представлены тексты таких государственных программ (подпрограмм), которые в том числе содержат требования к участникам программ (подпрограмм) и краткая характеристика реализуемых мероприятий.</w:t>
      </w:r>
    </w:p>
    <w:p w:rsidR="00B62C82" w:rsidRPr="00B62C82" w:rsidRDefault="00B62C82" w:rsidP="00B62C82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pict/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br w:type="textWrapping" w:clear="all"/>
      </w:r>
    </w:p>
    <w:p w:rsidR="00B62C82" w:rsidRPr="00B62C82" w:rsidRDefault="00B62C82" w:rsidP="00B62C82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lastRenderedPageBreak/>
        <w:br w:type="textWrapping" w:clear="all"/>
      </w:r>
    </w:p>
    <w:p w:rsidR="00B62C82" w:rsidRPr="00B62C82" w:rsidRDefault="00B62C82" w:rsidP="00B62C8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hyperlink r:id="rId27" w:tgtFrame="_blank" w:history="1">
        <w:r w:rsidRPr="00B62C82">
          <w:rPr>
            <w:rFonts w:ascii="Helvetica" w:eastAsia="Times New Roman" w:hAnsi="Helvetica" w:cs="Helvetica"/>
            <w:noProof/>
            <w:color w:val="000000"/>
            <w:sz w:val="28"/>
            <w:szCs w:val="28"/>
            <w:lang w:eastAsia="ru-RU"/>
          </w:rPr>
          <w:drawing>
            <wp:inline distT="0" distB="0" distL="0" distR="0" wp14:anchorId="76AC1409" wp14:editId="4289A69D">
              <wp:extent cx="661670" cy="661670"/>
              <wp:effectExtent l="0" t="0" r="5080" b="0"/>
              <wp:docPr id="18" name="Рисунок 18" descr="Минэкономразвития Росси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Минэкономразвития России"/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167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62C82">
          <w:rPr>
            <w:rFonts w:ascii="Helvetica" w:eastAsia="Times New Roman" w:hAnsi="Helvetica" w:cs="Helvetica"/>
            <w:noProof/>
            <w:color w:val="000000"/>
            <w:sz w:val="28"/>
            <w:szCs w:val="28"/>
            <w:lang w:eastAsia="ru-RU"/>
          </w:rPr>
          <w:drawing>
            <wp:inline distT="0" distB="0" distL="0" distR="0" wp14:anchorId="35C9ACED" wp14:editId="14FBDC6A">
              <wp:extent cx="661670" cy="661670"/>
              <wp:effectExtent l="0" t="0" r="5080" b="0"/>
              <wp:docPr id="17" name="Рисунок 17" descr="Минэкономразвития Росси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Минэкономразвития России"/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167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30" w:history="1">
        <w:r w:rsidRPr="00B62C82">
          <w:rPr>
            <w:rFonts w:ascii="Helvetica" w:eastAsia="Times New Roman" w:hAnsi="Helvetica" w:cs="Helvetica"/>
            <w:color w:val="000000"/>
            <w:sz w:val="28"/>
            <w:szCs w:val="28"/>
            <w:lang w:val="en" w:eastAsia="ru-RU"/>
          </w:rPr>
          <w:t>Минэкономразвития России</w:t>
        </w:r>
      </w:hyperlink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hyperlink r:id="rId31" w:tgtFrame="_blank" w:history="1">
        <w:r w:rsidRPr="00B62C82">
          <w:rPr>
            <w:rFonts w:ascii="Helvetica" w:eastAsia="Times New Roman" w:hAnsi="Helvetica" w:cs="Helvetica"/>
            <w:noProof/>
            <w:color w:val="000000"/>
            <w:sz w:val="28"/>
            <w:szCs w:val="28"/>
            <w:lang w:eastAsia="ru-RU"/>
          </w:rPr>
          <w:drawing>
            <wp:inline distT="0" distB="0" distL="0" distR="0" wp14:anchorId="1D437998" wp14:editId="409C80B4">
              <wp:extent cx="661670" cy="661670"/>
              <wp:effectExtent l="0" t="0" r="0" b="5080"/>
              <wp:docPr id="16" name="Рисунок 16" descr="Портал внешнеэкономической информаци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Портал внешнеэкономической информации"/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167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62C82">
          <w:rPr>
            <w:rFonts w:ascii="Helvetica" w:eastAsia="Times New Roman" w:hAnsi="Helvetica" w:cs="Helvetica"/>
            <w:noProof/>
            <w:color w:val="000000"/>
            <w:sz w:val="28"/>
            <w:szCs w:val="28"/>
            <w:lang w:eastAsia="ru-RU"/>
          </w:rPr>
          <w:drawing>
            <wp:inline distT="0" distB="0" distL="0" distR="0" wp14:anchorId="4F0253FA" wp14:editId="275C8ED0">
              <wp:extent cx="661670" cy="661670"/>
              <wp:effectExtent l="0" t="0" r="0" b="5080"/>
              <wp:docPr id="15" name="Рисунок 15" descr="Портал внешнеэкономической информаци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Портал внешнеэкономической информации"/>
                      <pic:cNvPicPr>
                        <a:picLocks noChangeAspect="1" noChangeArrowheads="1"/>
                      </pic:cNvPicPr>
                    </pic:nvPicPr>
                    <pic:blipFill>
                      <a:blip r:embed="rId3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167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34" w:history="1">
        <w:r w:rsidRPr="00B62C82">
          <w:rPr>
            <w:rFonts w:ascii="Helvetica" w:eastAsia="Times New Roman" w:hAnsi="Helvetica" w:cs="Helvetica"/>
            <w:color w:val="000000"/>
            <w:sz w:val="28"/>
            <w:szCs w:val="28"/>
            <w:lang w:val="en" w:eastAsia="ru-RU"/>
          </w:rPr>
          <w:t>Портал внешнеэкономической информации</w:t>
        </w:r>
      </w:hyperlink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35" w:tgtFrame="_blank" w:history="1">
        <w:r w:rsidRPr="00B62C82">
          <w:rPr>
            <w:rFonts w:ascii="Helvetica" w:eastAsia="Times New Roman" w:hAnsi="Helvetica" w:cs="Helvetica"/>
            <w:noProof/>
            <w:color w:val="000000"/>
            <w:sz w:val="28"/>
            <w:szCs w:val="28"/>
            <w:lang w:eastAsia="ru-RU"/>
          </w:rPr>
          <w:drawing>
            <wp:inline distT="0" distB="0" distL="0" distR="0" wp14:anchorId="24DF981B" wp14:editId="30DB15C8">
              <wp:extent cx="661670" cy="661670"/>
              <wp:effectExtent l="0" t="0" r="0" b="0"/>
              <wp:docPr id="14" name="Рисунок 14" descr="Официальный сайт РФ для размещения информации о проведении торгов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Официальный сайт РФ для размещения информации о проведении торгов"/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167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62C82">
          <w:rPr>
            <w:rFonts w:ascii="Helvetica" w:eastAsia="Times New Roman" w:hAnsi="Helvetica" w:cs="Helvetica"/>
            <w:noProof/>
            <w:color w:val="000000"/>
            <w:sz w:val="28"/>
            <w:szCs w:val="28"/>
            <w:lang w:eastAsia="ru-RU"/>
          </w:rPr>
          <w:drawing>
            <wp:inline distT="0" distB="0" distL="0" distR="0" wp14:anchorId="5FDF688E" wp14:editId="18BAF3B1">
              <wp:extent cx="661670" cy="661670"/>
              <wp:effectExtent l="0" t="0" r="0" b="0"/>
              <wp:docPr id="13" name="Рисунок 13" descr="Официальный сайт РФ для размещения информации о проведении торгов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Официальный сайт РФ для размещения информации о проведении торгов"/>
                      <pic:cNvPicPr>
                        <a:picLocks noChangeAspect="1" noChangeArrowheads="1"/>
                      </pic:cNvPicPr>
                    </pic:nvPicPr>
                    <pic:blipFill>
                      <a:blip r:embed="rId3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167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38" w:history="1">
        <w:r w:rsidRPr="00B62C82">
          <w:rPr>
            <w:rFonts w:ascii="Helvetica" w:eastAsia="Times New Roman" w:hAnsi="Helvetica" w:cs="Helvetica"/>
            <w:color w:val="000000"/>
            <w:sz w:val="28"/>
            <w:szCs w:val="28"/>
            <w:lang w:eastAsia="ru-RU"/>
          </w:rPr>
          <w:t>Официальный сайт РФ для размещения информации о проведении торгов</w:t>
        </w:r>
      </w:hyperlink>
      <w:r w:rsidRPr="00B62C8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hyperlink r:id="rId39" w:tgtFrame="_blank" w:history="1">
        <w:r w:rsidRPr="00B62C82">
          <w:rPr>
            <w:rFonts w:ascii="Helvetica" w:eastAsia="Times New Roman" w:hAnsi="Helvetica" w:cs="Helvetica"/>
            <w:noProof/>
            <w:color w:val="000000"/>
            <w:sz w:val="28"/>
            <w:szCs w:val="28"/>
            <w:lang w:eastAsia="ru-RU"/>
          </w:rPr>
          <w:drawing>
            <wp:inline distT="0" distB="0" distL="0" distR="0" wp14:anchorId="57239A8D" wp14:editId="0BECF77B">
              <wp:extent cx="661670" cy="661670"/>
              <wp:effectExtent l="0" t="0" r="0" b="0"/>
              <wp:docPr id="12" name="Рисунок 12" descr="МСП Банк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МСП Банк"/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167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62C82">
          <w:rPr>
            <w:rFonts w:ascii="Helvetica" w:eastAsia="Times New Roman" w:hAnsi="Helvetica" w:cs="Helvetica"/>
            <w:noProof/>
            <w:color w:val="000000"/>
            <w:sz w:val="28"/>
            <w:szCs w:val="28"/>
            <w:lang w:eastAsia="ru-RU"/>
          </w:rPr>
          <w:drawing>
            <wp:inline distT="0" distB="0" distL="0" distR="0" wp14:anchorId="1CDEDE83" wp14:editId="2D0AFD3D">
              <wp:extent cx="661670" cy="661670"/>
              <wp:effectExtent l="0" t="0" r="0" b="0"/>
              <wp:docPr id="11" name="Рисунок 11" descr="МСП Банк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МСП Банк"/>
                      <pic:cNvPicPr>
                        <a:picLocks noChangeAspect="1" noChangeArrowheads="1"/>
                      </pic:cNvPicPr>
                    </pic:nvPicPr>
                    <pic:blipFill>
                      <a:blip r:embed="rId4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167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42" w:history="1">
        <w:r w:rsidRPr="00B62C82">
          <w:rPr>
            <w:rFonts w:ascii="Helvetica" w:eastAsia="Times New Roman" w:hAnsi="Helvetica" w:cs="Helvetica"/>
            <w:color w:val="000000"/>
            <w:sz w:val="28"/>
            <w:szCs w:val="28"/>
            <w:lang w:val="en" w:eastAsia="ru-RU"/>
          </w:rPr>
          <w:t>МСП Банк</w:t>
        </w:r>
      </w:hyperlink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hyperlink r:id="rId43" w:tgtFrame="_blank" w:history="1">
        <w:r w:rsidRPr="00B62C82">
          <w:rPr>
            <w:rFonts w:ascii="Helvetica" w:eastAsia="Times New Roman" w:hAnsi="Helvetica" w:cs="Helvetica"/>
            <w:noProof/>
            <w:color w:val="000000"/>
            <w:sz w:val="28"/>
            <w:szCs w:val="28"/>
            <w:lang w:eastAsia="ru-RU"/>
          </w:rPr>
          <w:drawing>
            <wp:inline distT="0" distB="0" distL="0" distR="0" wp14:anchorId="19A1E91A" wp14:editId="7378390C">
              <wp:extent cx="661670" cy="661670"/>
              <wp:effectExtent l="0" t="0" r="0" b="0"/>
              <wp:docPr id="10" name="Рисунок 10" descr="Торгово-промышленная палата РФ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Торгово-промышленная палата РФ"/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167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62C82">
          <w:rPr>
            <w:rFonts w:ascii="Helvetica" w:eastAsia="Times New Roman" w:hAnsi="Helvetica" w:cs="Helvetica"/>
            <w:noProof/>
            <w:color w:val="000000"/>
            <w:sz w:val="28"/>
            <w:szCs w:val="28"/>
            <w:lang w:eastAsia="ru-RU"/>
          </w:rPr>
          <w:drawing>
            <wp:inline distT="0" distB="0" distL="0" distR="0" wp14:anchorId="663180CF" wp14:editId="1427845B">
              <wp:extent cx="661670" cy="661670"/>
              <wp:effectExtent l="0" t="0" r="0" b="0"/>
              <wp:docPr id="9" name="Рисунок 9" descr="Торгово-промышленная палата РФ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Торгово-промышленная палата РФ"/>
                      <pic:cNvPicPr>
                        <a:picLocks noChangeAspect="1" noChangeArrowheads="1"/>
                      </pic:cNvPicPr>
                    </pic:nvPicPr>
                    <pic:blipFill>
                      <a:blip r:embed="rId4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167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46" w:history="1">
        <w:r w:rsidRPr="00B62C82">
          <w:rPr>
            <w:rFonts w:ascii="Helvetica" w:eastAsia="Times New Roman" w:hAnsi="Helvetica" w:cs="Helvetica"/>
            <w:color w:val="000000"/>
            <w:sz w:val="28"/>
            <w:szCs w:val="28"/>
            <w:lang w:val="en" w:eastAsia="ru-RU"/>
          </w:rPr>
          <w:t>Торгово-промышленная палата РФ</w:t>
        </w:r>
      </w:hyperlink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hyperlink r:id="rId47" w:tgtFrame="_blank" w:history="1">
        <w:r w:rsidRPr="00B62C82">
          <w:rPr>
            <w:rFonts w:ascii="Helvetica" w:eastAsia="Times New Roman" w:hAnsi="Helvetica" w:cs="Helvetica"/>
            <w:noProof/>
            <w:color w:val="000000"/>
            <w:sz w:val="28"/>
            <w:szCs w:val="28"/>
            <w:lang w:eastAsia="ru-RU"/>
          </w:rPr>
          <w:drawing>
            <wp:inline distT="0" distB="0" distL="0" distR="0" wp14:anchorId="4B0D53E6" wp14:editId="59588B46">
              <wp:extent cx="661670" cy="661670"/>
              <wp:effectExtent l="0" t="0" r="0" b="0"/>
              <wp:docPr id="8" name="Рисунок 8" descr="Российская венчурная компани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Российская венчурная компания"/>
                      <pic:cNvPicPr>
                        <a:picLocks noChangeAspect="1" noChangeArrowheads="1"/>
                      </pic:cNvPicPr>
                    </pic:nvPicPr>
                    <pic:blipFill>
                      <a:blip r:embed="rId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167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62C82">
          <w:rPr>
            <w:rFonts w:ascii="Helvetica" w:eastAsia="Times New Roman" w:hAnsi="Helvetica" w:cs="Helvetica"/>
            <w:noProof/>
            <w:color w:val="000000"/>
            <w:sz w:val="28"/>
            <w:szCs w:val="28"/>
            <w:lang w:eastAsia="ru-RU"/>
          </w:rPr>
          <w:drawing>
            <wp:inline distT="0" distB="0" distL="0" distR="0" wp14:anchorId="34E3EBC6" wp14:editId="26D8E1A0">
              <wp:extent cx="661670" cy="661670"/>
              <wp:effectExtent l="0" t="0" r="0" b="0"/>
              <wp:docPr id="7" name="Рисунок 7" descr="Российская венчурная компани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Российская венчурная компания"/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167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50" w:history="1">
        <w:r w:rsidRPr="00B62C82">
          <w:rPr>
            <w:rFonts w:ascii="Helvetica" w:eastAsia="Times New Roman" w:hAnsi="Helvetica" w:cs="Helvetica"/>
            <w:color w:val="000000"/>
            <w:sz w:val="28"/>
            <w:szCs w:val="28"/>
            <w:lang w:val="en" w:eastAsia="ru-RU"/>
          </w:rPr>
          <w:t>Российская венчурная компания</w:t>
        </w:r>
      </w:hyperlink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hyperlink r:id="rId51" w:tgtFrame="_blank" w:history="1">
        <w:r w:rsidRPr="00B62C82">
          <w:rPr>
            <w:rFonts w:ascii="Helvetica" w:eastAsia="Times New Roman" w:hAnsi="Helvetica" w:cs="Helvetica"/>
            <w:noProof/>
            <w:color w:val="000000"/>
            <w:sz w:val="28"/>
            <w:szCs w:val="28"/>
            <w:lang w:eastAsia="ru-RU"/>
          </w:rPr>
          <w:drawing>
            <wp:inline distT="0" distB="0" distL="0" distR="0" wp14:anchorId="695470AB" wp14:editId="67733D24">
              <wp:extent cx="661670" cy="661670"/>
              <wp:effectExtent l="0" t="0" r="5080" b="0"/>
              <wp:docPr id="6" name="Рисунок 6" descr="Опора Росси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Опора России"/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167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62C82">
          <w:rPr>
            <w:rFonts w:ascii="Helvetica" w:eastAsia="Times New Roman" w:hAnsi="Helvetica" w:cs="Helvetica"/>
            <w:noProof/>
            <w:color w:val="000000"/>
            <w:sz w:val="28"/>
            <w:szCs w:val="28"/>
            <w:lang w:eastAsia="ru-RU"/>
          </w:rPr>
          <w:drawing>
            <wp:inline distT="0" distB="0" distL="0" distR="0" wp14:anchorId="4AFD72EE" wp14:editId="782F0107">
              <wp:extent cx="661670" cy="661670"/>
              <wp:effectExtent l="0" t="0" r="5080" b="0"/>
              <wp:docPr id="5" name="Рисунок 5" descr="Опора Росси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Опора России"/>
                      <pic:cNvPicPr>
                        <a:picLocks noChangeAspect="1" noChangeArrowheads="1"/>
                      </pic:cNvPicPr>
                    </pic:nvPicPr>
                    <pic:blipFill>
                      <a:blip r:embed="rId5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167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54" w:history="1">
        <w:r w:rsidRPr="00B62C82">
          <w:rPr>
            <w:rFonts w:ascii="Helvetica" w:eastAsia="Times New Roman" w:hAnsi="Helvetica" w:cs="Helvetica"/>
            <w:color w:val="000000"/>
            <w:sz w:val="28"/>
            <w:szCs w:val="28"/>
            <w:lang w:val="en" w:eastAsia="ru-RU"/>
          </w:rPr>
          <w:t>Опора России</w:t>
        </w:r>
      </w:hyperlink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 xml:space="preserve"> </w:t>
      </w:r>
    </w:p>
    <w:p w:rsidR="00B62C82" w:rsidRPr="00B62C82" w:rsidRDefault="00B62C82" w:rsidP="00B62C82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pict/>
      </w: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br w:type="textWrapping" w:clear="all"/>
      </w:r>
    </w:p>
    <w:p w:rsidR="00B62C82" w:rsidRPr="00B62C82" w:rsidRDefault="00B62C82" w:rsidP="00B62C82">
      <w:pPr>
        <w:shd w:val="clear" w:color="auto" w:fill="FFFFFF"/>
        <w:spacing w:before="300" w:after="450" w:line="240" w:lineRule="auto"/>
        <w:outlineLvl w:val="3"/>
        <w:rPr>
          <w:rFonts w:ascii="Arial" w:eastAsia="Times New Roman" w:hAnsi="Arial" w:cs="Arial"/>
          <w:color w:val="178CC1"/>
          <w:sz w:val="28"/>
          <w:szCs w:val="28"/>
          <w:lang w:val="en" w:eastAsia="ru-RU"/>
        </w:rPr>
      </w:pPr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pict/>
      </w:r>
      <w:hyperlink r:id="rId55" w:history="1">
        <w:r w:rsidRPr="00B62C82">
          <w:rPr>
            <w:rFonts w:ascii="Arial" w:eastAsia="Times New Roman" w:hAnsi="Arial" w:cs="Arial"/>
            <w:color w:val="178CC1"/>
            <w:sz w:val="28"/>
            <w:szCs w:val="28"/>
            <w:lang w:val="en" w:eastAsia="ru-RU"/>
          </w:rPr>
          <w:t>Медиацентр</w:t>
        </w:r>
      </w:hyperlink>
    </w:p>
    <w:p w:rsidR="00B62C82" w:rsidRPr="00B62C82" w:rsidRDefault="00B62C82" w:rsidP="00B62C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hyperlink r:id="rId56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Новости бизнеса</w:t>
        </w:r>
      </w:hyperlink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hyperlink r:id="rId57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Календарь событий</w:t>
        </w:r>
      </w:hyperlink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hyperlink r:id="rId58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Мнения экспертов</w:t>
        </w:r>
      </w:hyperlink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hyperlink r:id="rId59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Фото/Видео</w:t>
        </w:r>
      </w:hyperlink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</w:pPr>
      <w:hyperlink r:id="rId60" w:history="1">
        <w:r w:rsidRPr="00B62C82">
          <w:rPr>
            <w:rFonts w:ascii="Helvetica" w:eastAsia="Times New Roman" w:hAnsi="Helvetica" w:cs="Helvetica"/>
            <w:color w:val="178CC1"/>
            <w:sz w:val="28"/>
            <w:szCs w:val="28"/>
            <w:u w:val="single"/>
            <w:lang w:val="en" w:eastAsia="ru-RU"/>
          </w:rPr>
          <w:t>Бизнес-миссии</w:t>
        </w:r>
      </w:hyperlink>
      <w:r w:rsidRPr="00B62C82">
        <w:rPr>
          <w:rFonts w:ascii="Helvetica" w:eastAsia="Times New Roman" w:hAnsi="Helvetica" w:cs="Helvetica"/>
          <w:color w:val="333333"/>
          <w:sz w:val="28"/>
          <w:szCs w:val="28"/>
          <w:lang w:val="en" w:eastAsia="ru-RU"/>
        </w:rPr>
        <w:t xml:space="preserve"> </w:t>
      </w:r>
    </w:p>
    <w:p w:rsidR="00B62C82" w:rsidRPr="00B62C82" w:rsidRDefault="00B62C82" w:rsidP="00B62C82">
      <w:pPr>
        <w:shd w:val="clear" w:color="auto" w:fill="FFFFFF"/>
        <w:spacing w:before="300" w:after="450" w:line="240" w:lineRule="auto"/>
        <w:outlineLvl w:val="3"/>
        <w:rPr>
          <w:rFonts w:ascii="Arial" w:eastAsia="Times New Roman" w:hAnsi="Arial" w:cs="Arial"/>
          <w:color w:val="178CC1"/>
          <w:sz w:val="28"/>
          <w:szCs w:val="28"/>
          <w:lang w:val="en" w:eastAsia="ru-RU"/>
        </w:rPr>
      </w:pPr>
      <w:hyperlink r:id="rId61" w:history="1">
        <w:r w:rsidRPr="00B62C82">
          <w:rPr>
            <w:rFonts w:ascii="Arial" w:eastAsia="Times New Roman" w:hAnsi="Arial" w:cs="Arial"/>
            <w:color w:val="178CC1"/>
            <w:sz w:val="28"/>
            <w:szCs w:val="28"/>
            <w:lang w:val="en" w:eastAsia="ru-RU"/>
          </w:rPr>
          <w:t>Меры поддержки</w:t>
        </w:r>
      </w:hyperlink>
    </w:p>
    <w:p w:rsidR="00B62C82" w:rsidRPr="00B62C82" w:rsidRDefault="00B62C82" w:rsidP="00B62C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</w:pPr>
      <w:hyperlink r:id="rId62" w:history="1">
        <w:r w:rsidRPr="00B62C82">
          <w:rPr>
            <w:rFonts w:ascii="Helvetica" w:eastAsia="Times New Roman" w:hAnsi="Helvetica" w:cs="Helvetica"/>
            <w:color w:val="178CC1"/>
            <w:sz w:val="18"/>
            <w:szCs w:val="18"/>
            <w:u w:val="single"/>
            <w:lang w:val="en" w:eastAsia="ru-RU"/>
          </w:rPr>
          <w:t>Правовое регулирование</w:t>
        </w:r>
      </w:hyperlink>
      <w:r w:rsidRPr="00B62C82"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</w:pPr>
      <w:hyperlink r:id="rId63" w:history="1">
        <w:r w:rsidRPr="00B62C82">
          <w:rPr>
            <w:rFonts w:ascii="Helvetica" w:eastAsia="Times New Roman" w:hAnsi="Helvetica" w:cs="Helvetica"/>
            <w:color w:val="178CC1"/>
            <w:sz w:val="18"/>
            <w:szCs w:val="18"/>
            <w:u w:val="single"/>
            <w:lang w:val="en" w:eastAsia="ru-RU"/>
          </w:rPr>
          <w:t>Программы поддержки</w:t>
        </w:r>
      </w:hyperlink>
      <w:r w:rsidRPr="00B62C82"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</w:pPr>
      <w:hyperlink r:id="rId64" w:history="1">
        <w:r w:rsidRPr="00B62C82">
          <w:rPr>
            <w:rFonts w:ascii="Helvetica" w:eastAsia="Times New Roman" w:hAnsi="Helvetica" w:cs="Helvetica"/>
            <w:color w:val="178CC1"/>
            <w:sz w:val="18"/>
            <w:szCs w:val="18"/>
            <w:u w:val="single"/>
            <w:lang w:val="en" w:eastAsia="ru-RU"/>
          </w:rPr>
          <w:t>Карта развития бизнеса</w:t>
        </w:r>
      </w:hyperlink>
      <w:r w:rsidRPr="00B62C82"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</w:pPr>
      <w:hyperlink r:id="rId65" w:history="1">
        <w:r w:rsidRPr="00B62C82">
          <w:rPr>
            <w:rFonts w:ascii="Helvetica" w:eastAsia="Times New Roman" w:hAnsi="Helvetica" w:cs="Helvetica"/>
            <w:color w:val="178CC1"/>
            <w:sz w:val="18"/>
            <w:szCs w:val="18"/>
            <w:u w:val="single"/>
            <w:lang w:val="en" w:eastAsia="ru-RU"/>
          </w:rPr>
          <w:t>Инфраструктура поддержки экспорта</w:t>
        </w:r>
      </w:hyperlink>
      <w:r w:rsidRPr="00B62C82"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</w:pPr>
      <w:hyperlink r:id="rId66" w:history="1">
        <w:r w:rsidRPr="00B62C82">
          <w:rPr>
            <w:rFonts w:ascii="Helvetica" w:eastAsia="Times New Roman" w:hAnsi="Helvetica" w:cs="Helvetica"/>
            <w:color w:val="178CC1"/>
            <w:sz w:val="18"/>
            <w:szCs w:val="18"/>
            <w:u w:val="single"/>
            <w:lang w:val="en" w:eastAsia="ru-RU"/>
          </w:rPr>
          <w:t>Реестр получателей поддержки</w:t>
        </w:r>
      </w:hyperlink>
      <w:r w:rsidRPr="00B62C82"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</w:pPr>
      <w:hyperlink r:id="rId67" w:history="1">
        <w:r w:rsidRPr="00B62C82">
          <w:rPr>
            <w:rFonts w:ascii="Helvetica" w:eastAsia="Times New Roman" w:hAnsi="Helvetica" w:cs="Helvetica"/>
            <w:color w:val="178CC1"/>
            <w:sz w:val="18"/>
            <w:szCs w:val="18"/>
            <w:u w:val="single"/>
            <w:lang w:val="en" w:eastAsia="ru-RU"/>
          </w:rPr>
          <w:t>Оценка эффективности программ поддержки</w:t>
        </w:r>
      </w:hyperlink>
      <w:r w:rsidRPr="00B62C82"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  <w:t xml:space="preserve"> </w:t>
      </w:r>
    </w:p>
    <w:p w:rsidR="00B62C82" w:rsidRPr="00B62C82" w:rsidRDefault="00B62C82" w:rsidP="00B62C82">
      <w:pPr>
        <w:shd w:val="clear" w:color="auto" w:fill="FFFFFF"/>
        <w:spacing w:before="300" w:after="450" w:line="240" w:lineRule="auto"/>
        <w:outlineLvl w:val="3"/>
        <w:rPr>
          <w:rFonts w:ascii="Arial" w:eastAsia="Times New Roman" w:hAnsi="Arial" w:cs="Arial"/>
          <w:color w:val="178CC1"/>
          <w:sz w:val="21"/>
          <w:szCs w:val="21"/>
          <w:lang w:val="en" w:eastAsia="ru-RU"/>
        </w:rPr>
      </w:pPr>
      <w:hyperlink r:id="rId68" w:history="1">
        <w:r w:rsidRPr="00B62C82">
          <w:rPr>
            <w:rFonts w:ascii="Arial" w:eastAsia="Times New Roman" w:hAnsi="Arial" w:cs="Arial"/>
            <w:color w:val="178CC1"/>
            <w:sz w:val="21"/>
            <w:szCs w:val="21"/>
            <w:lang w:val="en" w:eastAsia="ru-RU"/>
          </w:rPr>
          <w:t>Статистика и аналитика</w:t>
        </w:r>
      </w:hyperlink>
    </w:p>
    <w:p w:rsidR="00B62C82" w:rsidRPr="00B62C82" w:rsidRDefault="00B62C82" w:rsidP="00B62C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</w:pPr>
      <w:hyperlink r:id="rId69" w:history="1">
        <w:r w:rsidRPr="00B62C82">
          <w:rPr>
            <w:rFonts w:ascii="Helvetica" w:eastAsia="Times New Roman" w:hAnsi="Helvetica" w:cs="Helvetica"/>
            <w:color w:val="178CC1"/>
            <w:sz w:val="18"/>
            <w:szCs w:val="18"/>
            <w:u w:val="single"/>
            <w:lang w:val="en" w:eastAsia="ru-RU"/>
          </w:rPr>
          <w:t>Официальная статистика</w:t>
        </w:r>
      </w:hyperlink>
      <w:r w:rsidRPr="00B62C82"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</w:pPr>
      <w:hyperlink r:id="rId70" w:history="1">
        <w:r w:rsidRPr="00B62C82">
          <w:rPr>
            <w:rFonts w:ascii="Helvetica" w:eastAsia="Times New Roman" w:hAnsi="Helvetica" w:cs="Helvetica"/>
            <w:color w:val="178CC1"/>
            <w:sz w:val="18"/>
            <w:szCs w:val="18"/>
            <w:u w:val="single"/>
            <w:lang w:val="en" w:eastAsia="ru-RU"/>
          </w:rPr>
          <w:t>Мониторинг мер поддержки</w:t>
        </w:r>
      </w:hyperlink>
      <w:r w:rsidRPr="00B62C82"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</w:pPr>
      <w:hyperlink r:id="rId71" w:history="1">
        <w:r w:rsidRPr="00B62C82">
          <w:rPr>
            <w:rFonts w:ascii="Helvetica" w:eastAsia="Times New Roman" w:hAnsi="Helvetica" w:cs="Helvetica"/>
            <w:color w:val="178CC1"/>
            <w:sz w:val="18"/>
            <w:szCs w:val="18"/>
            <w:u w:val="single"/>
            <w:lang w:val="en" w:eastAsia="ru-RU"/>
          </w:rPr>
          <w:t>Мониторинг инфраструктуры</w:t>
        </w:r>
      </w:hyperlink>
      <w:r w:rsidRPr="00B62C82"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  <w:t xml:space="preserve"> </w:t>
      </w:r>
    </w:p>
    <w:p w:rsidR="00B62C82" w:rsidRPr="00B62C82" w:rsidRDefault="00B62C82" w:rsidP="00B62C82">
      <w:pPr>
        <w:shd w:val="clear" w:color="auto" w:fill="FFFFFF"/>
        <w:spacing w:before="300" w:after="450" w:line="240" w:lineRule="auto"/>
        <w:outlineLvl w:val="3"/>
        <w:rPr>
          <w:rFonts w:ascii="Arial" w:eastAsia="Times New Roman" w:hAnsi="Arial" w:cs="Arial"/>
          <w:color w:val="178CC1"/>
          <w:sz w:val="21"/>
          <w:szCs w:val="21"/>
          <w:lang w:val="en" w:eastAsia="ru-RU"/>
        </w:rPr>
      </w:pPr>
      <w:hyperlink r:id="rId72" w:history="1">
        <w:r w:rsidRPr="00B62C82">
          <w:rPr>
            <w:rFonts w:ascii="Arial" w:eastAsia="Times New Roman" w:hAnsi="Arial" w:cs="Arial"/>
            <w:color w:val="178CC1"/>
            <w:sz w:val="21"/>
            <w:szCs w:val="21"/>
            <w:lang w:val="en" w:eastAsia="ru-RU"/>
          </w:rPr>
          <w:t>Сервисы</w:t>
        </w:r>
      </w:hyperlink>
    </w:p>
    <w:p w:rsidR="00B62C82" w:rsidRPr="00B62C82" w:rsidRDefault="00B62C82" w:rsidP="00B62C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</w:pPr>
      <w:hyperlink r:id="rId73" w:history="1">
        <w:r w:rsidRPr="00B62C82">
          <w:rPr>
            <w:rFonts w:ascii="Helvetica" w:eastAsia="Times New Roman" w:hAnsi="Helvetica" w:cs="Helvetica"/>
            <w:color w:val="178CC1"/>
            <w:sz w:val="18"/>
            <w:szCs w:val="18"/>
            <w:u w:val="single"/>
            <w:lang w:val="en" w:eastAsia="ru-RU"/>
          </w:rPr>
          <w:t>Государственный заказ</w:t>
        </w:r>
      </w:hyperlink>
      <w:r w:rsidRPr="00B62C82"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</w:pPr>
      <w:hyperlink r:id="rId74" w:history="1">
        <w:r w:rsidRPr="00B62C82">
          <w:rPr>
            <w:rFonts w:ascii="Helvetica" w:eastAsia="Times New Roman" w:hAnsi="Helvetica" w:cs="Helvetica"/>
            <w:color w:val="178CC1"/>
            <w:sz w:val="18"/>
            <w:szCs w:val="18"/>
            <w:u w:val="single"/>
            <w:lang w:val="en" w:eastAsia="ru-RU"/>
          </w:rPr>
          <w:t>Налоговый калькулятор</w:t>
        </w:r>
      </w:hyperlink>
      <w:r w:rsidRPr="00B62C82"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</w:pPr>
      <w:hyperlink r:id="rId75" w:history="1">
        <w:r w:rsidRPr="00B62C82">
          <w:rPr>
            <w:rFonts w:ascii="Helvetica" w:eastAsia="Times New Roman" w:hAnsi="Helvetica" w:cs="Helvetica"/>
            <w:color w:val="178CC1"/>
            <w:sz w:val="18"/>
            <w:szCs w:val="18"/>
            <w:u w:val="single"/>
            <w:lang w:val="en" w:eastAsia="ru-RU"/>
          </w:rPr>
          <w:t>Вопрос/ответ</w:t>
        </w:r>
      </w:hyperlink>
      <w:r w:rsidRPr="00B62C82"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</w:pPr>
      <w:hyperlink r:id="rId76" w:history="1">
        <w:r w:rsidRPr="00B62C82">
          <w:rPr>
            <w:rFonts w:ascii="Helvetica" w:eastAsia="Times New Roman" w:hAnsi="Helvetica" w:cs="Helvetica"/>
            <w:color w:val="178CC1"/>
            <w:sz w:val="18"/>
            <w:szCs w:val="18"/>
            <w:u w:val="single"/>
            <w:lang w:val="en" w:eastAsia="ru-RU"/>
          </w:rPr>
          <w:t>Навигатор мер поддержки</w:t>
        </w:r>
      </w:hyperlink>
      <w:r w:rsidRPr="00B62C82"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</w:pPr>
      <w:hyperlink r:id="rId77" w:history="1">
        <w:r w:rsidRPr="00B62C82">
          <w:rPr>
            <w:rFonts w:ascii="Helvetica" w:eastAsia="Times New Roman" w:hAnsi="Helvetica" w:cs="Helvetica"/>
            <w:color w:val="178CC1"/>
            <w:sz w:val="18"/>
            <w:szCs w:val="18"/>
            <w:u w:val="single"/>
            <w:lang w:val="en" w:eastAsia="ru-RU"/>
          </w:rPr>
          <w:t>Открытые данные</w:t>
        </w:r>
      </w:hyperlink>
      <w:r w:rsidRPr="00B62C82"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</w:pPr>
      <w:hyperlink r:id="rId78" w:history="1">
        <w:r w:rsidRPr="00B62C82">
          <w:rPr>
            <w:rFonts w:ascii="Helvetica" w:eastAsia="Times New Roman" w:hAnsi="Helvetica" w:cs="Helvetica"/>
            <w:color w:val="178CC1"/>
            <w:sz w:val="18"/>
            <w:szCs w:val="18"/>
            <w:u w:val="single"/>
            <w:lang w:val="en" w:eastAsia="ru-RU"/>
          </w:rPr>
          <w:t>Имущественные торги</w:t>
        </w:r>
      </w:hyperlink>
      <w:r w:rsidRPr="00B62C82"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  <w:t xml:space="preserve"> </w:t>
      </w:r>
    </w:p>
    <w:p w:rsidR="00B62C82" w:rsidRPr="00B62C82" w:rsidRDefault="00B62C82" w:rsidP="00B62C8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</w:pPr>
      <w:hyperlink r:id="rId79" w:history="1">
        <w:r w:rsidRPr="00B62C82">
          <w:rPr>
            <w:rFonts w:ascii="Helvetica" w:eastAsia="Times New Roman" w:hAnsi="Helvetica" w:cs="Helvetica"/>
            <w:color w:val="178CC1"/>
            <w:sz w:val="18"/>
            <w:szCs w:val="18"/>
            <w:u w:val="single"/>
            <w:lang w:val="en" w:eastAsia="ru-RU"/>
          </w:rPr>
          <w:t>Обучение</w:t>
        </w:r>
      </w:hyperlink>
      <w:r w:rsidRPr="00B62C82"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  <w:t xml:space="preserve"> </w:t>
      </w:r>
    </w:p>
    <w:p w:rsidR="00B62C82" w:rsidRPr="00B62C82" w:rsidRDefault="00B62C82" w:rsidP="00B62C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</w:pPr>
      <w:r w:rsidRPr="00B62C82"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  <w:br w:type="textWrapping" w:clear="all"/>
      </w:r>
    </w:p>
    <w:p w:rsidR="00B62C82" w:rsidRPr="00B62C82" w:rsidRDefault="00B62C82" w:rsidP="00B62C82">
      <w:pPr>
        <w:shd w:val="clear" w:color="auto" w:fill="ADADAD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</w:pPr>
      <w:r>
        <w:rPr>
          <w:rFonts w:ascii="Helvetica" w:eastAsia="Times New Roman" w:hAnsi="Helvetica" w:cs="Helvetica"/>
          <w:noProof/>
          <w:color w:val="178CC1"/>
          <w:sz w:val="18"/>
          <w:szCs w:val="18"/>
          <w:lang w:eastAsia="ru-RU"/>
        </w:rPr>
        <w:drawing>
          <wp:inline distT="0" distB="0" distL="0" distR="0">
            <wp:extent cx="300990" cy="300990"/>
            <wp:effectExtent l="0" t="0" r="3810" b="3810"/>
            <wp:docPr id="4" name="Рисунок 4" descr="http://counter.yadro.ru/logo?44.1">
              <a:hlinkClick xmlns:a="http://schemas.openxmlformats.org/drawingml/2006/main" r:id="rId8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ounter.yadro.ru/logo?44.1">
                      <a:hlinkClick r:id="rId8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82" w:rsidRPr="00B62C82" w:rsidRDefault="00B62C82" w:rsidP="00B62C82">
      <w:pPr>
        <w:shd w:val="clear" w:color="auto" w:fill="ADADAD"/>
        <w:spacing w:after="0" w:line="240" w:lineRule="auto"/>
        <w:rPr>
          <w:rFonts w:ascii="Helvetica" w:eastAsia="Times New Roman" w:hAnsi="Helvetica" w:cs="Helvetica"/>
          <w:color w:val="FFFFFF"/>
          <w:sz w:val="18"/>
          <w:szCs w:val="18"/>
          <w:lang w:eastAsia="ru-RU"/>
        </w:rPr>
      </w:pPr>
      <w:r w:rsidRPr="00B62C82">
        <w:rPr>
          <w:rFonts w:ascii="Helvetica" w:eastAsia="Times New Roman" w:hAnsi="Helvetica" w:cs="Helvetica"/>
          <w:color w:val="FFFFFF"/>
          <w:sz w:val="18"/>
          <w:szCs w:val="18"/>
          <w:lang w:eastAsia="ru-RU"/>
        </w:rPr>
        <w:t xml:space="preserve">© 2015 Федеральный портал малого и среднего предпринимательства. </w:t>
      </w:r>
      <w:r w:rsidRPr="00B62C82">
        <w:rPr>
          <w:rFonts w:ascii="Helvetica" w:eastAsia="Times New Roman" w:hAnsi="Helvetica" w:cs="Helvetica"/>
          <w:color w:val="FFFFFF"/>
          <w:sz w:val="18"/>
          <w:szCs w:val="18"/>
          <w:lang w:eastAsia="ru-RU"/>
        </w:rPr>
        <w:br/>
        <w:t xml:space="preserve">Ссылка при цитировании материалов сайта обязательна. </w:t>
      </w:r>
      <w:r w:rsidRPr="00B62C82">
        <w:rPr>
          <w:rFonts w:ascii="Helvetica" w:eastAsia="Times New Roman" w:hAnsi="Helvetica" w:cs="Helvetica"/>
          <w:color w:val="FFFFFF"/>
          <w:sz w:val="18"/>
          <w:szCs w:val="18"/>
          <w:lang w:eastAsia="ru-RU"/>
        </w:rPr>
        <w:br/>
        <w:t>Телефон технической поддержки: 8-800-333-92-39.</w:t>
      </w:r>
      <w:r w:rsidRPr="00B62C82">
        <w:rPr>
          <w:rFonts w:ascii="Helvetica" w:eastAsia="Times New Roman" w:hAnsi="Helvetica" w:cs="Helvetica"/>
          <w:color w:val="FFFFFF"/>
          <w:sz w:val="18"/>
          <w:szCs w:val="18"/>
          <w:lang w:eastAsia="ru-RU"/>
        </w:rPr>
        <w:br/>
      </w:r>
      <w:hyperlink r:id="rId82" w:history="1">
        <w:r w:rsidRPr="00B62C82">
          <w:rPr>
            <w:rFonts w:ascii="Helvetica" w:eastAsia="Times New Roman" w:hAnsi="Helvetica" w:cs="Helvetica"/>
            <w:color w:val="FFFFFF"/>
            <w:sz w:val="18"/>
            <w:szCs w:val="18"/>
            <w:u w:val="single"/>
            <w:lang w:eastAsia="ru-RU"/>
          </w:rPr>
          <w:t>Сайт технической поддержки</w:t>
        </w:r>
      </w:hyperlink>
      <w:r w:rsidRPr="00B62C82">
        <w:rPr>
          <w:rFonts w:ascii="Helvetica" w:eastAsia="Times New Roman" w:hAnsi="Helvetica" w:cs="Helvetica"/>
          <w:color w:val="FFFFFF"/>
          <w:sz w:val="18"/>
          <w:szCs w:val="18"/>
          <w:lang w:eastAsia="ru-RU"/>
        </w:rPr>
        <w:t xml:space="preserve">. </w:t>
      </w:r>
    </w:p>
    <w:p w:rsidR="00B62C82" w:rsidRPr="00B62C82" w:rsidRDefault="00B62C82" w:rsidP="00B62C82">
      <w:pPr>
        <w:shd w:val="clear" w:color="auto" w:fill="ADADAD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</w:pPr>
      <w:r>
        <w:rPr>
          <w:rFonts w:ascii="Helvetica" w:eastAsia="Times New Roman" w:hAnsi="Helvetica" w:cs="Helvetica"/>
          <w:noProof/>
          <w:color w:val="178CC1"/>
          <w:sz w:val="18"/>
          <w:szCs w:val="18"/>
          <w:lang w:eastAsia="ru-RU"/>
        </w:rPr>
        <w:drawing>
          <wp:inline distT="0" distB="0" distL="0" distR="0">
            <wp:extent cx="300990" cy="300990"/>
            <wp:effectExtent l="0" t="0" r="3810" b="3810"/>
            <wp:docPr id="3" name="Рисунок 3" descr="Мы вконтакте">
              <a:hlinkClick xmlns:a="http://schemas.openxmlformats.org/drawingml/2006/main" r:id="rId8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ы вконтакте">
                      <a:hlinkClick r:id="rId8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178CC1"/>
          <w:sz w:val="18"/>
          <w:szCs w:val="18"/>
          <w:lang w:eastAsia="ru-RU"/>
        </w:rPr>
        <w:drawing>
          <wp:inline distT="0" distB="0" distL="0" distR="0">
            <wp:extent cx="300990" cy="300990"/>
            <wp:effectExtent l="0" t="0" r="3810" b="3810"/>
            <wp:docPr id="2" name="Рисунок 2" descr="Мы facebook">
              <a:hlinkClick xmlns:a="http://schemas.openxmlformats.org/drawingml/2006/main" r:id="rId8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ы facebook">
                      <a:hlinkClick r:id="rId8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178CC1"/>
          <w:sz w:val="18"/>
          <w:szCs w:val="18"/>
          <w:lang w:eastAsia="ru-RU"/>
        </w:rPr>
        <w:drawing>
          <wp:inline distT="0" distB="0" distL="0" distR="0">
            <wp:extent cx="300990" cy="300990"/>
            <wp:effectExtent l="0" t="0" r="3810" b="3810"/>
            <wp:docPr id="1" name="Рисунок 1" descr="Мы twitter">
              <a:hlinkClick xmlns:a="http://schemas.openxmlformats.org/drawingml/2006/main" r:id="rId8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ы twitter">
                      <a:hlinkClick r:id="rId8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82" w:rsidRPr="00B62C82" w:rsidRDefault="00B62C82" w:rsidP="00B62C82">
      <w:pPr>
        <w:shd w:val="clear" w:color="auto" w:fill="ADADAD"/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val="en" w:eastAsia="ru-RU"/>
        </w:rPr>
      </w:pPr>
      <w:r w:rsidRPr="00B62C82">
        <w:rPr>
          <w:rFonts w:ascii="Helvetica" w:eastAsia="Times New Roman" w:hAnsi="Helvetica" w:cs="Helvetica"/>
          <w:vanish/>
          <w:color w:val="FFFFFF"/>
          <w:sz w:val="29"/>
          <w:szCs w:val="29"/>
          <w:lang w:val="en" w:eastAsia="ru-RU"/>
        </w:rPr>
        <w:t>Обычная версия</w:t>
      </w:r>
      <w:r w:rsidRPr="00B62C82">
        <w:rPr>
          <w:rFonts w:ascii="Helvetica" w:eastAsia="Times New Roman" w:hAnsi="Helvetica" w:cs="Helvetica"/>
          <w:vanish/>
          <w:color w:val="333333"/>
          <w:sz w:val="18"/>
          <w:szCs w:val="18"/>
          <w:lang w:val="en" w:eastAsia="ru-RU"/>
        </w:rPr>
        <w:t xml:space="preserve"> </w:t>
      </w:r>
    </w:p>
    <w:p w:rsidR="00B62C82" w:rsidRPr="00B62C82" w:rsidRDefault="00B62C82" w:rsidP="00B62C82">
      <w:pPr>
        <w:shd w:val="clear" w:color="auto" w:fill="ADADAD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</w:pPr>
      <w:r w:rsidRPr="00B62C82">
        <w:rPr>
          <w:rFonts w:ascii="Helvetica" w:eastAsia="Times New Roman" w:hAnsi="Helvetica" w:cs="Helvetica"/>
          <w:color w:val="FFFFFF"/>
          <w:sz w:val="29"/>
          <w:szCs w:val="29"/>
          <w:lang w:val="en" w:eastAsia="ru-RU"/>
        </w:rPr>
        <w:t>  Контрастная версия</w:t>
      </w:r>
      <w:r w:rsidRPr="00B62C82"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  <w:t xml:space="preserve"> </w:t>
      </w:r>
    </w:p>
    <w:p w:rsidR="00B62C82" w:rsidRPr="00B62C82" w:rsidRDefault="00B62C82" w:rsidP="00B62C82">
      <w:pPr>
        <w:shd w:val="clear" w:color="auto" w:fill="ADADAD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</w:pPr>
      <w:r w:rsidRPr="00B62C82">
        <w:rPr>
          <w:rFonts w:ascii="Helvetica" w:eastAsia="Times New Roman" w:hAnsi="Helvetica" w:cs="Helvetica"/>
          <w:color w:val="333333"/>
          <w:sz w:val="18"/>
          <w:szCs w:val="18"/>
          <w:lang w:val="en" w:eastAsia="ru-RU"/>
        </w:rPr>
        <w:br w:type="textWrapping" w:clear="all"/>
      </w:r>
    </w:p>
    <w:p w:rsidR="00163253" w:rsidRDefault="00163253"/>
    <w:sectPr w:rsidR="0016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8CA"/>
    <w:multiLevelType w:val="multilevel"/>
    <w:tmpl w:val="B896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521EC"/>
    <w:multiLevelType w:val="multilevel"/>
    <w:tmpl w:val="4242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B7C56"/>
    <w:multiLevelType w:val="multilevel"/>
    <w:tmpl w:val="83D8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969E1"/>
    <w:multiLevelType w:val="multilevel"/>
    <w:tmpl w:val="40DA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17A39"/>
    <w:multiLevelType w:val="multilevel"/>
    <w:tmpl w:val="82A4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6511E"/>
    <w:multiLevelType w:val="multilevel"/>
    <w:tmpl w:val="44D0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B2365"/>
    <w:multiLevelType w:val="multilevel"/>
    <w:tmpl w:val="2F0A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76064"/>
    <w:multiLevelType w:val="multilevel"/>
    <w:tmpl w:val="5676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E0BEC"/>
    <w:multiLevelType w:val="multilevel"/>
    <w:tmpl w:val="1624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65EA5"/>
    <w:multiLevelType w:val="multilevel"/>
    <w:tmpl w:val="7144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B43FA"/>
    <w:multiLevelType w:val="multilevel"/>
    <w:tmpl w:val="0C24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AA4C95"/>
    <w:multiLevelType w:val="multilevel"/>
    <w:tmpl w:val="87AA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B362C"/>
    <w:multiLevelType w:val="multilevel"/>
    <w:tmpl w:val="FD1C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0D1848"/>
    <w:multiLevelType w:val="multilevel"/>
    <w:tmpl w:val="8A4A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A45264"/>
    <w:multiLevelType w:val="multilevel"/>
    <w:tmpl w:val="F8EE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82"/>
    <w:rsid w:val="00163253"/>
    <w:rsid w:val="00B6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C82"/>
    <w:pPr>
      <w:spacing w:before="300" w:after="450" w:line="240" w:lineRule="auto"/>
      <w:outlineLvl w:val="0"/>
    </w:pPr>
    <w:rPr>
      <w:rFonts w:ascii="Arial" w:eastAsia="Times New Roman" w:hAnsi="Arial" w:cs="Arial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C82"/>
    <w:rPr>
      <w:rFonts w:ascii="Arial" w:eastAsia="Times New Roman" w:hAnsi="Arial" w:cs="Arial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B62C82"/>
    <w:rPr>
      <w:color w:val="178CC1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B62C82"/>
    <w:rPr>
      <w:b/>
      <w:bCs/>
    </w:rPr>
  </w:style>
  <w:style w:type="paragraph" w:styleId="a5">
    <w:name w:val="Normal (Web)"/>
    <w:basedOn w:val="a"/>
    <w:uiPriority w:val="99"/>
    <w:semiHidden/>
    <w:unhideWhenUsed/>
    <w:rsid w:val="00B62C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contrast">
    <w:name w:val="non_contrast"/>
    <w:basedOn w:val="a"/>
    <w:rsid w:val="00B62C82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rast">
    <w:name w:val="contrast"/>
    <w:basedOn w:val="a"/>
    <w:rsid w:val="00B62C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ass3">
    <w:name w:val="glass3"/>
    <w:basedOn w:val="a0"/>
    <w:rsid w:val="00B62C82"/>
    <w:rPr>
      <w:strike w:val="0"/>
      <w:dstrike w:val="0"/>
      <w:vanish w:val="0"/>
      <w:webHidden w:val="0"/>
      <w:color w:val="FFFFFF"/>
      <w:sz w:val="38"/>
      <w:szCs w:val="38"/>
      <w:u w:val="none"/>
      <w:effect w:val="none"/>
      <w:specVanish w:val="0"/>
    </w:rPr>
  </w:style>
  <w:style w:type="character" w:customStyle="1" w:styleId="pseudolink1">
    <w:name w:val="pseudo_link1"/>
    <w:basedOn w:val="a0"/>
    <w:rsid w:val="00B62C82"/>
    <w:rPr>
      <w:strike w:val="0"/>
      <w:dstrike w:val="0"/>
      <w:color w:val="FFFFFF"/>
      <w:sz w:val="38"/>
      <w:szCs w:val="38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6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C82"/>
    <w:pPr>
      <w:spacing w:before="300" w:after="450" w:line="240" w:lineRule="auto"/>
      <w:outlineLvl w:val="0"/>
    </w:pPr>
    <w:rPr>
      <w:rFonts w:ascii="Arial" w:eastAsia="Times New Roman" w:hAnsi="Arial" w:cs="Arial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C82"/>
    <w:rPr>
      <w:rFonts w:ascii="Arial" w:eastAsia="Times New Roman" w:hAnsi="Arial" w:cs="Arial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B62C82"/>
    <w:rPr>
      <w:color w:val="178CC1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B62C82"/>
    <w:rPr>
      <w:b/>
      <w:bCs/>
    </w:rPr>
  </w:style>
  <w:style w:type="paragraph" w:styleId="a5">
    <w:name w:val="Normal (Web)"/>
    <w:basedOn w:val="a"/>
    <w:uiPriority w:val="99"/>
    <w:semiHidden/>
    <w:unhideWhenUsed/>
    <w:rsid w:val="00B62C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contrast">
    <w:name w:val="non_contrast"/>
    <w:basedOn w:val="a"/>
    <w:rsid w:val="00B62C82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rast">
    <w:name w:val="contrast"/>
    <w:basedOn w:val="a"/>
    <w:rsid w:val="00B62C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ass3">
    <w:name w:val="glass3"/>
    <w:basedOn w:val="a0"/>
    <w:rsid w:val="00B62C82"/>
    <w:rPr>
      <w:strike w:val="0"/>
      <w:dstrike w:val="0"/>
      <w:vanish w:val="0"/>
      <w:webHidden w:val="0"/>
      <w:color w:val="FFFFFF"/>
      <w:sz w:val="38"/>
      <w:szCs w:val="38"/>
      <w:u w:val="none"/>
      <w:effect w:val="none"/>
      <w:specVanish w:val="0"/>
    </w:rPr>
  </w:style>
  <w:style w:type="character" w:customStyle="1" w:styleId="pseudolink1">
    <w:name w:val="pseudo_link1"/>
    <w:basedOn w:val="a0"/>
    <w:rsid w:val="00B62C82"/>
    <w:rPr>
      <w:strike w:val="0"/>
      <w:dstrike w:val="0"/>
      <w:color w:val="FFFFFF"/>
      <w:sz w:val="38"/>
      <w:szCs w:val="38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6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5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9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6591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278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acgrf.ru" TargetMode="External"/><Relationship Id="rId18" Type="http://schemas.openxmlformats.org/officeDocument/2006/relationships/hyperlink" Target="http://www.mspbank.ru/Partneram/kak_stat_partnerom/faktoringovyim_kompaniyam" TargetMode="External"/><Relationship Id="rId26" Type="http://schemas.openxmlformats.org/officeDocument/2006/relationships/hyperlink" Target="http://www.gp.specagro.ru/" TargetMode="External"/><Relationship Id="rId39" Type="http://schemas.openxmlformats.org/officeDocument/2006/relationships/hyperlink" Target="http://smb.gov.ru/banner.php?id=7" TargetMode="External"/><Relationship Id="rId21" Type="http://schemas.openxmlformats.org/officeDocument/2006/relationships/hyperlink" Target="http://www.mspbank.ru/Predprinimatelyam/Trebovaniya_k_subjektam_MSP" TargetMode="External"/><Relationship Id="rId34" Type="http://schemas.openxmlformats.org/officeDocument/2006/relationships/hyperlink" Target="http://smb.gov.ru/banner.php?id=16" TargetMode="External"/><Relationship Id="rId42" Type="http://schemas.openxmlformats.org/officeDocument/2006/relationships/hyperlink" Target="http://smb.gov.ru/banner.php?id=7" TargetMode="External"/><Relationship Id="rId47" Type="http://schemas.openxmlformats.org/officeDocument/2006/relationships/hyperlink" Target="http://smb.gov.ru/banner.php?id=5" TargetMode="External"/><Relationship Id="rId50" Type="http://schemas.openxmlformats.org/officeDocument/2006/relationships/hyperlink" Target="http://smb.gov.ru/banner.php?id=5" TargetMode="External"/><Relationship Id="rId55" Type="http://schemas.openxmlformats.org/officeDocument/2006/relationships/hyperlink" Target="http://smb.gov.ru/mediacenter/bisnessnews/" TargetMode="External"/><Relationship Id="rId63" Type="http://schemas.openxmlformats.org/officeDocument/2006/relationships/hyperlink" Target="http://smb.gov.ru/measuresupport/programs/celved/" TargetMode="External"/><Relationship Id="rId68" Type="http://schemas.openxmlformats.org/officeDocument/2006/relationships/hyperlink" Target="http://smb.gov.ru/statistics/officialdata/" TargetMode="External"/><Relationship Id="rId76" Type="http://schemas.openxmlformats.org/officeDocument/2006/relationships/hyperlink" Target="http://smb.gov.ru/services/navigator/" TargetMode="External"/><Relationship Id="rId84" Type="http://schemas.openxmlformats.org/officeDocument/2006/relationships/image" Target="media/image16.png"/><Relationship Id="rId89" Type="http://schemas.openxmlformats.org/officeDocument/2006/relationships/fontTable" Target="fontTable.xml"/><Relationship Id="rId7" Type="http://schemas.openxmlformats.org/officeDocument/2006/relationships/hyperlink" Target="http://smb.gov.ru/measuresupport/programs/celved/" TargetMode="External"/><Relationship Id="rId71" Type="http://schemas.openxmlformats.org/officeDocument/2006/relationships/hyperlink" Target="http://smb.gov.ru/statistics/monitoring201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pbank.ru/Predprinimatelyam/partneryi_v_regionah" TargetMode="External"/><Relationship Id="rId29" Type="http://schemas.openxmlformats.org/officeDocument/2006/relationships/image" Target="media/image2.png"/><Relationship Id="rId11" Type="http://schemas.openxmlformats.org/officeDocument/2006/relationships/hyperlink" Target="http://smb.gov.ru/files/images/documents/Postanovlenie_1605.rtf" TargetMode="External"/><Relationship Id="rId24" Type="http://schemas.openxmlformats.org/officeDocument/2006/relationships/hyperlink" Target="mailto:info%40fasie.ru" TargetMode="External"/><Relationship Id="rId32" Type="http://schemas.openxmlformats.org/officeDocument/2006/relationships/image" Target="media/image3.png"/><Relationship Id="rId37" Type="http://schemas.openxmlformats.org/officeDocument/2006/relationships/image" Target="media/image6.png"/><Relationship Id="rId40" Type="http://schemas.openxmlformats.org/officeDocument/2006/relationships/image" Target="media/image7.png"/><Relationship Id="rId45" Type="http://schemas.openxmlformats.org/officeDocument/2006/relationships/image" Target="media/image10.png"/><Relationship Id="rId53" Type="http://schemas.openxmlformats.org/officeDocument/2006/relationships/image" Target="media/image14.png"/><Relationship Id="rId58" Type="http://schemas.openxmlformats.org/officeDocument/2006/relationships/hyperlink" Target="http://smb.gov.ru/mediacenter/expertopinions/" TargetMode="External"/><Relationship Id="rId66" Type="http://schemas.openxmlformats.org/officeDocument/2006/relationships/hyperlink" Target="http://smb.gov.ru/measuresupport/reestr_support/" TargetMode="External"/><Relationship Id="rId74" Type="http://schemas.openxmlformats.org/officeDocument/2006/relationships/hyperlink" Target="http://smb.gov.ru/services/taxcalcnew/" TargetMode="External"/><Relationship Id="rId79" Type="http://schemas.openxmlformats.org/officeDocument/2006/relationships/hyperlink" Target="http://smb.gov.ru/user/?action=openmeetings" TargetMode="External"/><Relationship Id="rId87" Type="http://schemas.openxmlformats.org/officeDocument/2006/relationships/hyperlink" Target="https://twitter.com/smbgov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mb.gov.ru/measuresupport/legalregulation/" TargetMode="External"/><Relationship Id="rId82" Type="http://schemas.openxmlformats.org/officeDocument/2006/relationships/hyperlink" Target="http://www.rns-soft.ru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mspbank.ru/Partneram/kak_stat_partnerom/mikrofinansovyim_organizatsiy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b.gov.ru/measuresupport/programs/celved/" TargetMode="External"/><Relationship Id="rId14" Type="http://schemas.openxmlformats.org/officeDocument/2006/relationships/hyperlink" Target="http://www.acgrf.ru/" TargetMode="External"/><Relationship Id="rId22" Type="http://schemas.openxmlformats.org/officeDocument/2006/relationships/hyperlink" Target="http://www.mspbank.ru/Predprinimatelyam/partneryi_v_regionah" TargetMode="External"/><Relationship Id="rId27" Type="http://schemas.openxmlformats.org/officeDocument/2006/relationships/hyperlink" Target="http://smb.gov.ru/banner.php?id=17" TargetMode="External"/><Relationship Id="rId30" Type="http://schemas.openxmlformats.org/officeDocument/2006/relationships/hyperlink" Target="http://smb.gov.ru/banner.php?id=17" TargetMode="External"/><Relationship Id="rId35" Type="http://schemas.openxmlformats.org/officeDocument/2006/relationships/hyperlink" Target="http://smb.gov.ru/banner.php?id=15" TargetMode="External"/><Relationship Id="rId43" Type="http://schemas.openxmlformats.org/officeDocument/2006/relationships/hyperlink" Target="http://smb.gov.ru/banner.php?id=6" TargetMode="External"/><Relationship Id="rId48" Type="http://schemas.openxmlformats.org/officeDocument/2006/relationships/image" Target="media/image11.png"/><Relationship Id="rId56" Type="http://schemas.openxmlformats.org/officeDocument/2006/relationships/hyperlink" Target="http://smb.gov.ru/mediacenter/bisnessnews/" TargetMode="External"/><Relationship Id="rId64" Type="http://schemas.openxmlformats.org/officeDocument/2006/relationships/hyperlink" Target="http://smb.gov.ru/measuresupport/map/" TargetMode="External"/><Relationship Id="rId69" Type="http://schemas.openxmlformats.org/officeDocument/2006/relationships/hyperlink" Target="http://smb.gov.ru/statistics/officialdata/" TargetMode="External"/><Relationship Id="rId77" Type="http://schemas.openxmlformats.org/officeDocument/2006/relationships/hyperlink" Target="http://smb.gov.ru/services/opendata/" TargetMode="External"/><Relationship Id="rId8" Type="http://schemas.openxmlformats.org/officeDocument/2006/relationships/hyperlink" Target="http://smb.gov.ru/measuresupport/programs/celved/" TargetMode="External"/><Relationship Id="rId51" Type="http://schemas.openxmlformats.org/officeDocument/2006/relationships/hyperlink" Target="http://smb.gov.ru/banner.php?id=4" TargetMode="External"/><Relationship Id="rId72" Type="http://schemas.openxmlformats.org/officeDocument/2006/relationships/hyperlink" Target="http://smb.gov.ru/services/order/" TargetMode="External"/><Relationship Id="rId80" Type="http://schemas.openxmlformats.org/officeDocument/2006/relationships/hyperlink" Target="http://www.liveinternet.ru/click" TargetMode="External"/><Relationship Id="rId85" Type="http://schemas.openxmlformats.org/officeDocument/2006/relationships/hyperlink" Target="https://www.facebook.com/smbgov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mb.gov.ru/files/images/documents/Prikaz_167.rtf" TargetMode="External"/><Relationship Id="rId17" Type="http://schemas.openxmlformats.org/officeDocument/2006/relationships/hyperlink" Target="http://www.mspbank.ru/Partneram/kak_stat_partnerom/lizingovyim_kompaniyam" TargetMode="External"/><Relationship Id="rId25" Type="http://schemas.openxmlformats.org/officeDocument/2006/relationships/hyperlink" Target="http://www.fasie.ru/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://smb.gov.ru/banner.php?id=15" TargetMode="External"/><Relationship Id="rId46" Type="http://schemas.openxmlformats.org/officeDocument/2006/relationships/hyperlink" Target="http://smb.gov.ru/banner.php?id=6" TargetMode="External"/><Relationship Id="rId59" Type="http://schemas.openxmlformats.org/officeDocument/2006/relationships/hyperlink" Target="http://smb.gov.ru/mediacenter/media/photo/" TargetMode="External"/><Relationship Id="rId67" Type="http://schemas.openxmlformats.org/officeDocument/2006/relationships/hyperlink" Target="http://smb.gov.ru/measuresupport/effect/" TargetMode="External"/><Relationship Id="rId20" Type="http://schemas.openxmlformats.org/officeDocument/2006/relationships/hyperlink" Target="http://smb.gov.ru/files/articles/zakon209_FZ.docx" TargetMode="External"/><Relationship Id="rId41" Type="http://schemas.openxmlformats.org/officeDocument/2006/relationships/image" Target="media/image8.png"/><Relationship Id="rId54" Type="http://schemas.openxmlformats.org/officeDocument/2006/relationships/hyperlink" Target="http://smb.gov.ru/banner.php?id=4" TargetMode="External"/><Relationship Id="rId62" Type="http://schemas.openxmlformats.org/officeDocument/2006/relationships/hyperlink" Target="http://smb.gov.ru/measuresupport/legalregulation/" TargetMode="External"/><Relationship Id="rId70" Type="http://schemas.openxmlformats.org/officeDocument/2006/relationships/hyperlink" Target="http://smb.gov.ru/statistics/navy/report/" TargetMode="External"/><Relationship Id="rId75" Type="http://schemas.openxmlformats.org/officeDocument/2006/relationships/hyperlink" Target="http://smb.gov.ru/services/faq/" TargetMode="External"/><Relationship Id="rId83" Type="http://schemas.openxmlformats.org/officeDocument/2006/relationships/hyperlink" Target="https://vk.com/smbgov" TargetMode="External"/><Relationship Id="rId88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hyperlink" Target="http://smb.gov.ru/measuresupport/programs/celved/" TargetMode="External"/><Relationship Id="rId15" Type="http://schemas.openxmlformats.org/officeDocument/2006/relationships/hyperlink" Target="http://www.mspbank.ru/Predprinimatelyam/partneryi_v_regionah" TargetMode="External"/><Relationship Id="rId23" Type="http://schemas.openxmlformats.org/officeDocument/2006/relationships/hyperlink" Target="http://www.mspbank.ru/" TargetMode="External"/><Relationship Id="rId28" Type="http://schemas.openxmlformats.org/officeDocument/2006/relationships/image" Target="media/image1.png"/><Relationship Id="rId36" Type="http://schemas.openxmlformats.org/officeDocument/2006/relationships/image" Target="media/image5.png"/><Relationship Id="rId49" Type="http://schemas.openxmlformats.org/officeDocument/2006/relationships/image" Target="media/image12.png"/><Relationship Id="rId57" Type="http://schemas.openxmlformats.org/officeDocument/2006/relationships/hyperlink" Target="http://smb.gov.ru/mediacenter/eventcalendar/" TargetMode="External"/><Relationship Id="rId10" Type="http://schemas.openxmlformats.org/officeDocument/2006/relationships/hyperlink" Target="http://smb.gov.ru/measuresupport/programs/celved/" TargetMode="External"/><Relationship Id="rId31" Type="http://schemas.openxmlformats.org/officeDocument/2006/relationships/hyperlink" Target="http://smb.gov.ru/banner.php?id=16" TargetMode="External"/><Relationship Id="rId44" Type="http://schemas.openxmlformats.org/officeDocument/2006/relationships/image" Target="media/image9.png"/><Relationship Id="rId52" Type="http://schemas.openxmlformats.org/officeDocument/2006/relationships/image" Target="media/image13.png"/><Relationship Id="rId60" Type="http://schemas.openxmlformats.org/officeDocument/2006/relationships/hyperlink" Target="http://smb.gov.ru/mediacenter/mission/" TargetMode="External"/><Relationship Id="rId65" Type="http://schemas.openxmlformats.org/officeDocument/2006/relationships/hyperlink" Target="http://smb.gov.ru/measuresupport/infrastructure/" TargetMode="External"/><Relationship Id="rId73" Type="http://schemas.openxmlformats.org/officeDocument/2006/relationships/hyperlink" Target="http://smb.gov.ru/services/order/fz223/" TargetMode="External"/><Relationship Id="rId78" Type="http://schemas.openxmlformats.org/officeDocument/2006/relationships/hyperlink" Target="http://smb.gov.ru/services/torgi/" TargetMode="External"/><Relationship Id="rId81" Type="http://schemas.openxmlformats.org/officeDocument/2006/relationships/image" Target="media/image15.gif"/><Relationship Id="rId86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2913</Words>
  <Characters>16608</Characters>
  <Application>Microsoft Office Word</Application>
  <DocSecurity>0</DocSecurity>
  <Lines>138</Lines>
  <Paragraphs>38</Paragraphs>
  <ScaleCrop>false</ScaleCrop>
  <Company/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2015-12-11T01:47:00Z</dcterms:created>
  <dcterms:modified xsi:type="dcterms:W3CDTF">2015-12-11T01:48:00Z</dcterms:modified>
</cp:coreProperties>
</file>