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0" w:rsidRDefault="00037CF0" w:rsidP="00037C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76A2" w:rsidRDefault="00FB76A2" w:rsidP="00037C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76A2" w:rsidRDefault="00FB76A2" w:rsidP="00037C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76A2" w:rsidRDefault="00FB76A2" w:rsidP="00037C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76A2" w:rsidRDefault="00FB76A2" w:rsidP="00037CF0">
      <w:pPr>
        <w:autoSpaceDE w:val="0"/>
        <w:autoSpaceDN w:val="0"/>
        <w:adjustRightInd w:val="0"/>
        <w:rPr>
          <w:sz w:val="28"/>
          <w:szCs w:val="28"/>
        </w:rPr>
      </w:pPr>
    </w:p>
    <w:p w:rsidR="00037CF0" w:rsidRDefault="00037CF0" w:rsidP="00037CF0">
      <w:pPr>
        <w:autoSpaceDE w:val="0"/>
        <w:autoSpaceDN w:val="0"/>
        <w:adjustRightInd w:val="0"/>
        <w:rPr>
          <w:sz w:val="28"/>
          <w:szCs w:val="28"/>
        </w:rPr>
      </w:pPr>
    </w:p>
    <w:p w:rsidR="00FB76A2" w:rsidRDefault="00FB76A2" w:rsidP="00037CF0">
      <w:pPr>
        <w:autoSpaceDE w:val="0"/>
        <w:autoSpaceDN w:val="0"/>
        <w:adjustRightInd w:val="0"/>
        <w:rPr>
          <w:sz w:val="28"/>
          <w:szCs w:val="28"/>
        </w:rPr>
      </w:pPr>
    </w:p>
    <w:p w:rsidR="00037CF0" w:rsidRDefault="00037CF0" w:rsidP="00037C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21</w:t>
      </w:r>
    </w:p>
    <w:p w:rsidR="00037CF0" w:rsidRDefault="00037CF0" w:rsidP="00037CF0">
      <w:pPr>
        <w:autoSpaceDE w:val="0"/>
        <w:autoSpaceDN w:val="0"/>
        <w:adjustRightInd w:val="0"/>
        <w:rPr>
          <w:sz w:val="28"/>
          <w:szCs w:val="28"/>
        </w:rPr>
      </w:pPr>
    </w:p>
    <w:p w:rsidR="00FB76A2" w:rsidRPr="007426FA" w:rsidRDefault="00FB76A2" w:rsidP="00037CF0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61BB1" w:rsidRDefault="00E61BB1" w:rsidP="00F27503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F27503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Об утверждении Порядка разработки и утверждения бюджетного прогноза </w:t>
      </w:r>
      <w:r w:rsidR="0002205E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322594" w:rsidRPr="00F27503">
        <w:rPr>
          <w:rFonts w:eastAsia="Calibri"/>
          <w:sz w:val="28"/>
          <w:szCs w:val="28"/>
          <w:lang w:eastAsia="en-US"/>
        </w:rPr>
        <w:t>«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322594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на долгосрочный период</w:t>
      </w:r>
    </w:p>
    <w:p w:rsidR="00403662" w:rsidRDefault="00403662" w:rsidP="004036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27503" w:rsidRPr="00F27503" w:rsidRDefault="00F27503" w:rsidP="004036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7503">
        <w:rPr>
          <w:rFonts w:eastAsia="Calibri"/>
          <w:sz w:val="28"/>
          <w:szCs w:val="28"/>
          <w:lang w:eastAsia="en-US"/>
        </w:rPr>
        <w:t>В соответствии со статьёй 170.1 Бюджетного кодекса Российской Федерации, Федеральным законом от 28.06.2014 № 172-ФЗ «О стратегическом планировании в Российской Федерации», Положением о бюджетном процессе в</w:t>
      </w:r>
      <w:r w:rsidR="00322594" w:rsidRPr="00F27503">
        <w:rPr>
          <w:rFonts w:eastAsia="Calibri"/>
          <w:sz w:val="28"/>
          <w:szCs w:val="28"/>
          <w:lang w:eastAsia="en-US"/>
        </w:rPr>
        <w:t xml:space="preserve"> сельском поселении «Село</w:t>
      </w:r>
      <w:r w:rsidR="00037CF0">
        <w:rPr>
          <w:rFonts w:eastAsia="Calibri"/>
          <w:sz w:val="28"/>
          <w:szCs w:val="28"/>
          <w:lang w:eastAsia="en-US"/>
        </w:rPr>
        <w:t xml:space="preserve"> Маяк</w:t>
      </w:r>
      <w:r w:rsidR="00322594" w:rsidRPr="00F27503">
        <w:rPr>
          <w:rFonts w:eastAsia="Calibri"/>
          <w:sz w:val="28"/>
          <w:szCs w:val="28"/>
          <w:lang w:eastAsia="en-US"/>
        </w:rPr>
        <w:t>»</w:t>
      </w:r>
      <w:r w:rsidRPr="00F27503">
        <w:rPr>
          <w:rFonts w:eastAsia="Calibri"/>
          <w:sz w:val="28"/>
          <w:szCs w:val="28"/>
          <w:lang w:eastAsia="en-US"/>
        </w:rPr>
        <w:t xml:space="preserve"> Нанайско</w:t>
      </w:r>
      <w:r w:rsidR="00322594" w:rsidRPr="00F27503">
        <w:rPr>
          <w:rFonts w:eastAsia="Calibri"/>
          <w:sz w:val="28"/>
          <w:szCs w:val="28"/>
          <w:lang w:eastAsia="en-US"/>
        </w:rPr>
        <w:t>го</w:t>
      </w:r>
      <w:r w:rsidRPr="00F27503">
        <w:rPr>
          <w:rFonts w:eastAsia="Calibri"/>
          <w:sz w:val="28"/>
          <w:szCs w:val="28"/>
          <w:lang w:eastAsia="en-US"/>
        </w:rPr>
        <w:t xml:space="preserve"> муниципально</w:t>
      </w:r>
      <w:r w:rsidR="00322594" w:rsidRPr="00F27503">
        <w:rPr>
          <w:rFonts w:eastAsia="Calibri"/>
          <w:sz w:val="28"/>
          <w:szCs w:val="28"/>
          <w:lang w:eastAsia="en-US"/>
        </w:rPr>
        <w:t>го</w:t>
      </w:r>
      <w:r w:rsidRPr="00F27503">
        <w:rPr>
          <w:rFonts w:eastAsia="Calibri"/>
          <w:sz w:val="28"/>
          <w:szCs w:val="28"/>
          <w:lang w:eastAsia="en-US"/>
        </w:rPr>
        <w:t xml:space="preserve"> район</w:t>
      </w:r>
      <w:r w:rsidR="00322594" w:rsidRPr="00F27503">
        <w:rPr>
          <w:rFonts w:eastAsia="Calibri"/>
          <w:sz w:val="28"/>
          <w:szCs w:val="28"/>
          <w:lang w:eastAsia="en-US"/>
        </w:rPr>
        <w:t>а</w:t>
      </w:r>
      <w:r w:rsidRPr="00F27503">
        <w:rPr>
          <w:rFonts w:eastAsia="Calibri"/>
          <w:sz w:val="28"/>
          <w:szCs w:val="28"/>
          <w:lang w:eastAsia="en-US"/>
        </w:rPr>
        <w:t>, утвержденным решением Со</w:t>
      </w:r>
      <w:r w:rsidR="00745356" w:rsidRPr="00F27503">
        <w:rPr>
          <w:rFonts w:eastAsia="Calibri"/>
          <w:sz w:val="28"/>
          <w:szCs w:val="28"/>
          <w:lang w:eastAsia="en-US"/>
        </w:rPr>
        <w:t>вета</w:t>
      </w:r>
      <w:r w:rsidRPr="00F27503">
        <w:rPr>
          <w:rFonts w:eastAsia="Calibri"/>
          <w:sz w:val="28"/>
          <w:szCs w:val="28"/>
          <w:lang w:eastAsia="en-US"/>
        </w:rPr>
        <w:t xml:space="preserve"> депутатов </w:t>
      </w:r>
      <w:r w:rsidR="00745356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 xml:space="preserve">Нанайского муниципального района от </w:t>
      </w:r>
      <w:r w:rsidR="00037CF0">
        <w:rPr>
          <w:rFonts w:eastAsia="Calibri"/>
          <w:sz w:val="28"/>
          <w:szCs w:val="28"/>
          <w:lang w:eastAsia="en-US"/>
        </w:rPr>
        <w:t>29</w:t>
      </w:r>
      <w:r w:rsidR="00F27503" w:rsidRPr="00F27503">
        <w:rPr>
          <w:rFonts w:eastAsia="Calibri"/>
          <w:sz w:val="28"/>
          <w:szCs w:val="28"/>
          <w:lang w:eastAsia="en-US"/>
        </w:rPr>
        <w:t>.01</w:t>
      </w:r>
      <w:r w:rsidRPr="00F27503">
        <w:rPr>
          <w:rFonts w:eastAsia="Calibri"/>
          <w:sz w:val="28"/>
          <w:szCs w:val="28"/>
          <w:lang w:eastAsia="en-US"/>
        </w:rPr>
        <w:t>.201</w:t>
      </w:r>
      <w:r w:rsidR="00745356" w:rsidRPr="00F27503">
        <w:rPr>
          <w:rFonts w:eastAsia="Calibri"/>
          <w:sz w:val="28"/>
          <w:szCs w:val="28"/>
          <w:lang w:eastAsia="en-US"/>
        </w:rPr>
        <w:t>9</w:t>
      </w:r>
      <w:r w:rsidRPr="00F27503">
        <w:rPr>
          <w:rFonts w:eastAsia="Calibri"/>
          <w:sz w:val="28"/>
          <w:szCs w:val="28"/>
          <w:lang w:eastAsia="en-US"/>
        </w:rPr>
        <w:t xml:space="preserve"> № </w:t>
      </w:r>
      <w:r w:rsidR="00037CF0">
        <w:rPr>
          <w:rFonts w:eastAsia="Calibri"/>
          <w:sz w:val="28"/>
          <w:szCs w:val="28"/>
          <w:lang w:eastAsia="en-US"/>
        </w:rPr>
        <w:t>238</w:t>
      </w:r>
      <w:r w:rsidRPr="00F27503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745356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Хабаровского края</w:t>
      </w:r>
      <w:proofErr w:type="gramEnd"/>
    </w:p>
    <w:p w:rsidR="00403662" w:rsidRPr="00F27503" w:rsidRDefault="00403662" w:rsidP="004036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ПОСТАНОВЛЯЕТ: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1. Утвердить прилагаемый Порядок разработки и утверждения бюджетного прогноза </w:t>
      </w:r>
      <w:r w:rsidR="006666FA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на долгосрочный период.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2. Настоящее постановление разместить на официальном сайте администрации </w:t>
      </w:r>
      <w:r w:rsidR="006666FA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в сети Интернет.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3. Контроль за выполнением настоящего постановления </w:t>
      </w:r>
      <w:r w:rsidR="00E61BB1">
        <w:rPr>
          <w:rFonts w:eastAsia="Calibri"/>
          <w:sz w:val="28"/>
          <w:szCs w:val="28"/>
          <w:lang w:eastAsia="en-US"/>
        </w:rPr>
        <w:t>оставляю за собой.</w:t>
      </w:r>
    </w:p>
    <w:p w:rsidR="006666FA" w:rsidRPr="00F27503" w:rsidRDefault="006666FA" w:rsidP="00F275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7503" w:rsidRDefault="00F27503" w:rsidP="00F275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7503" w:rsidRDefault="00F27503" w:rsidP="00F275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7503" w:rsidRDefault="00F27503" w:rsidP="00F275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F2750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Глава </w:t>
      </w:r>
      <w:r w:rsidR="006666FA" w:rsidRPr="00F27503">
        <w:rPr>
          <w:rFonts w:eastAsia="Calibri"/>
          <w:sz w:val="28"/>
          <w:szCs w:val="28"/>
          <w:lang w:eastAsia="en-US"/>
        </w:rPr>
        <w:t>сельского поселения</w:t>
      </w:r>
      <w:r w:rsidR="00F27503">
        <w:rPr>
          <w:rFonts w:eastAsia="Calibri"/>
          <w:sz w:val="28"/>
          <w:szCs w:val="28"/>
          <w:lang w:eastAsia="en-US"/>
        </w:rPr>
        <w:tab/>
      </w:r>
      <w:r w:rsidR="00F27503">
        <w:rPr>
          <w:rFonts w:eastAsia="Calibri"/>
          <w:sz w:val="28"/>
          <w:szCs w:val="28"/>
          <w:lang w:eastAsia="en-US"/>
        </w:rPr>
        <w:tab/>
      </w:r>
      <w:r w:rsidR="00F27503">
        <w:rPr>
          <w:rFonts w:eastAsia="Calibri"/>
          <w:sz w:val="28"/>
          <w:szCs w:val="28"/>
          <w:lang w:eastAsia="en-US"/>
        </w:rPr>
        <w:tab/>
      </w:r>
      <w:r w:rsidR="00F27503">
        <w:rPr>
          <w:rFonts w:eastAsia="Calibri"/>
          <w:sz w:val="28"/>
          <w:szCs w:val="28"/>
          <w:lang w:eastAsia="en-US"/>
        </w:rPr>
        <w:tab/>
      </w:r>
      <w:r w:rsidR="00F27503">
        <w:rPr>
          <w:rFonts w:eastAsia="Calibri"/>
          <w:sz w:val="28"/>
          <w:szCs w:val="28"/>
          <w:lang w:eastAsia="en-US"/>
        </w:rPr>
        <w:tab/>
      </w:r>
      <w:r w:rsidR="00F27503">
        <w:rPr>
          <w:rFonts w:eastAsia="Calibri"/>
          <w:sz w:val="28"/>
          <w:szCs w:val="28"/>
          <w:lang w:eastAsia="en-US"/>
        </w:rPr>
        <w:tab/>
      </w:r>
      <w:r w:rsidR="00037CF0">
        <w:rPr>
          <w:rFonts w:eastAsia="Calibri"/>
          <w:sz w:val="28"/>
          <w:szCs w:val="28"/>
          <w:lang w:eastAsia="en-US"/>
        </w:rPr>
        <w:t xml:space="preserve">Д.Ф. </w:t>
      </w:r>
      <w:proofErr w:type="spellStart"/>
      <w:r w:rsidR="00037CF0">
        <w:rPr>
          <w:rFonts w:eastAsia="Calibri"/>
          <w:sz w:val="28"/>
          <w:szCs w:val="28"/>
          <w:lang w:eastAsia="en-US"/>
        </w:rPr>
        <w:t>Булаев</w:t>
      </w:r>
      <w:proofErr w:type="spellEnd"/>
    </w:p>
    <w:p w:rsidR="00403662" w:rsidRDefault="00403662" w:rsidP="00403662">
      <w:pPr>
        <w:rPr>
          <w:color w:val="000000"/>
          <w:sz w:val="28"/>
          <w:szCs w:val="28"/>
        </w:rPr>
      </w:pPr>
    </w:p>
    <w:p w:rsidR="00E61BB1" w:rsidRDefault="00E61BB1" w:rsidP="00403662">
      <w:pPr>
        <w:rPr>
          <w:color w:val="000000"/>
          <w:sz w:val="28"/>
          <w:szCs w:val="28"/>
        </w:rPr>
      </w:pPr>
    </w:p>
    <w:p w:rsidR="00E61BB1" w:rsidRDefault="00E61BB1" w:rsidP="00403662">
      <w:pPr>
        <w:rPr>
          <w:color w:val="000000"/>
          <w:sz w:val="28"/>
          <w:szCs w:val="28"/>
        </w:rPr>
      </w:pPr>
    </w:p>
    <w:p w:rsidR="00E61BB1" w:rsidRDefault="00E61BB1" w:rsidP="00403662">
      <w:pPr>
        <w:rPr>
          <w:color w:val="000000"/>
          <w:sz w:val="28"/>
          <w:szCs w:val="28"/>
        </w:rPr>
      </w:pPr>
    </w:p>
    <w:p w:rsidR="00E61BB1" w:rsidRDefault="00E61BB1" w:rsidP="00403662">
      <w:pPr>
        <w:rPr>
          <w:color w:val="000000"/>
          <w:sz w:val="28"/>
          <w:szCs w:val="28"/>
        </w:rPr>
      </w:pPr>
    </w:p>
    <w:p w:rsidR="00FB76A2" w:rsidRDefault="00FB76A2" w:rsidP="00403662">
      <w:pPr>
        <w:rPr>
          <w:color w:val="000000"/>
          <w:sz w:val="28"/>
          <w:szCs w:val="28"/>
        </w:rPr>
      </w:pPr>
    </w:p>
    <w:p w:rsidR="00E61BB1" w:rsidRDefault="00E61BB1" w:rsidP="00403662">
      <w:pPr>
        <w:rPr>
          <w:color w:val="000000"/>
          <w:sz w:val="28"/>
          <w:szCs w:val="28"/>
        </w:rPr>
      </w:pPr>
    </w:p>
    <w:p w:rsidR="00E61BB1" w:rsidRDefault="00E61BB1" w:rsidP="00403662">
      <w:pPr>
        <w:rPr>
          <w:color w:val="000000"/>
          <w:sz w:val="28"/>
          <w:szCs w:val="28"/>
        </w:rPr>
      </w:pPr>
    </w:p>
    <w:p w:rsidR="00E61BB1" w:rsidRPr="00F27503" w:rsidRDefault="00E61BB1" w:rsidP="00403662">
      <w:pPr>
        <w:rPr>
          <w:color w:val="000000"/>
          <w:sz w:val="28"/>
          <w:szCs w:val="28"/>
        </w:rPr>
      </w:pPr>
    </w:p>
    <w:p w:rsidR="00403662" w:rsidRPr="00F27503" w:rsidRDefault="00403662" w:rsidP="00403662">
      <w:pPr>
        <w:autoSpaceDE w:val="0"/>
        <w:autoSpaceDN w:val="0"/>
        <w:adjustRightInd w:val="0"/>
        <w:ind w:left="5040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УТВЕРЖДЕН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040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2447D7" w:rsidRDefault="006E75BA" w:rsidP="00F27503">
      <w:pPr>
        <w:autoSpaceDE w:val="0"/>
        <w:autoSpaceDN w:val="0"/>
        <w:adjustRightInd w:val="0"/>
        <w:spacing w:line="240" w:lineRule="exact"/>
        <w:ind w:left="5040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E75BA" w:rsidRPr="00F27503" w:rsidRDefault="00F27503" w:rsidP="00F27503">
      <w:pPr>
        <w:autoSpaceDE w:val="0"/>
        <w:autoSpaceDN w:val="0"/>
        <w:adjustRightInd w:val="0"/>
        <w:spacing w:line="240" w:lineRule="exact"/>
        <w:ind w:left="5040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Pr="00F27503">
        <w:rPr>
          <w:rFonts w:eastAsia="Calibri"/>
          <w:sz w:val="28"/>
          <w:szCs w:val="28"/>
          <w:lang w:eastAsia="en-US"/>
        </w:rPr>
        <w:t>»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040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</w:t>
      </w:r>
    </w:p>
    <w:p w:rsidR="00403662" w:rsidRPr="00F27503" w:rsidRDefault="00403662" w:rsidP="00403662">
      <w:pPr>
        <w:autoSpaceDE w:val="0"/>
        <w:autoSpaceDN w:val="0"/>
        <w:adjustRightInd w:val="0"/>
        <w:spacing w:line="360" w:lineRule="exact"/>
        <w:ind w:left="5040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от </w:t>
      </w:r>
      <w:r w:rsidR="00037CF0">
        <w:rPr>
          <w:rFonts w:eastAsia="Calibri"/>
          <w:sz w:val="28"/>
          <w:szCs w:val="28"/>
          <w:lang w:eastAsia="en-US"/>
        </w:rPr>
        <w:t>17</w:t>
      </w:r>
      <w:r w:rsidR="00E61BB1">
        <w:rPr>
          <w:rFonts w:eastAsia="Calibri"/>
          <w:sz w:val="28"/>
          <w:szCs w:val="28"/>
          <w:lang w:eastAsia="en-US"/>
        </w:rPr>
        <w:t>.0</w:t>
      </w:r>
      <w:r w:rsidR="00037CF0">
        <w:rPr>
          <w:rFonts w:eastAsia="Calibri"/>
          <w:sz w:val="28"/>
          <w:szCs w:val="28"/>
          <w:lang w:eastAsia="en-US"/>
        </w:rPr>
        <w:t>5</w:t>
      </w:r>
      <w:r w:rsidR="00E61BB1">
        <w:rPr>
          <w:rFonts w:eastAsia="Calibri"/>
          <w:sz w:val="28"/>
          <w:szCs w:val="28"/>
          <w:lang w:eastAsia="en-US"/>
        </w:rPr>
        <w:t>.20</w:t>
      </w:r>
      <w:r w:rsidR="002447D7">
        <w:rPr>
          <w:rFonts w:eastAsia="Calibri"/>
          <w:sz w:val="28"/>
          <w:szCs w:val="28"/>
          <w:lang w:eastAsia="en-US"/>
        </w:rPr>
        <w:t>21</w:t>
      </w:r>
      <w:r w:rsidR="00037CF0">
        <w:rPr>
          <w:rFonts w:eastAsia="Calibri"/>
          <w:sz w:val="28"/>
          <w:szCs w:val="28"/>
          <w:lang w:eastAsia="en-US"/>
        </w:rPr>
        <w:t xml:space="preserve"> г. </w:t>
      </w:r>
      <w:r w:rsidRPr="00F27503">
        <w:rPr>
          <w:rFonts w:eastAsia="Calibri"/>
          <w:sz w:val="28"/>
          <w:szCs w:val="28"/>
          <w:lang w:eastAsia="en-US"/>
        </w:rPr>
        <w:t xml:space="preserve">№ </w:t>
      </w:r>
      <w:r w:rsidR="00037CF0">
        <w:rPr>
          <w:rFonts w:eastAsia="Calibri"/>
          <w:sz w:val="28"/>
          <w:szCs w:val="28"/>
          <w:lang w:eastAsia="en-US"/>
        </w:rPr>
        <w:t>21</w:t>
      </w:r>
    </w:p>
    <w:p w:rsidR="00403662" w:rsidRDefault="00403662" w:rsidP="00403662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bookmarkStart w:id="1" w:name="Par26"/>
      <w:bookmarkEnd w:id="1"/>
    </w:p>
    <w:p w:rsidR="00E61BB1" w:rsidRPr="00F27503" w:rsidRDefault="00E61BB1" w:rsidP="00403662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ПОРЯДОК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разработки и утверждения бюджетного прогноза </w:t>
      </w:r>
      <w:r w:rsidR="006E75BA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на долгосрочный период</w:t>
      </w:r>
    </w:p>
    <w:p w:rsidR="00E61BB1" w:rsidRPr="00E61BB1" w:rsidRDefault="00E61BB1" w:rsidP="00E61BB1">
      <w:pPr>
        <w:pStyle w:val="a4"/>
        <w:rPr>
          <w:rFonts w:eastAsia="Calibri"/>
          <w:sz w:val="28"/>
          <w:szCs w:val="28"/>
          <w:lang w:eastAsia="en-US"/>
        </w:rPr>
      </w:pPr>
    </w:p>
    <w:p w:rsidR="00403662" w:rsidRDefault="00E61BB1" w:rsidP="00E61BB1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E61BB1">
        <w:rPr>
          <w:rFonts w:eastAsia="Calibri"/>
          <w:sz w:val="28"/>
          <w:szCs w:val="28"/>
          <w:lang w:eastAsia="en-US"/>
        </w:rPr>
        <w:t xml:space="preserve">1. </w:t>
      </w:r>
      <w:r w:rsidR="00403662" w:rsidRPr="00E61BB1">
        <w:rPr>
          <w:rFonts w:eastAsia="Calibri"/>
          <w:sz w:val="28"/>
          <w:szCs w:val="28"/>
          <w:lang w:eastAsia="en-US"/>
        </w:rPr>
        <w:t>Общие положения</w:t>
      </w:r>
    </w:p>
    <w:p w:rsidR="00E61BB1" w:rsidRPr="00E61BB1" w:rsidRDefault="00E61BB1" w:rsidP="00E61BB1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1.1. Настоящий Порядок разработки и утверждения бюджетного прогноза </w:t>
      </w:r>
      <w:r w:rsidR="006E75BA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 xml:space="preserve">Нанайского муниципального района на долгосрочный период (далее – Порядок) определяет сроки и условия разработки и утверждения, период действия, состав и содержание бюджетного прогноза </w:t>
      </w:r>
      <w:r w:rsidR="00B151D0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на долгосрочный период.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1.2. Бюджетный прогноз </w:t>
      </w:r>
      <w:r w:rsidR="00B151D0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F27503">
        <w:rPr>
          <w:rFonts w:eastAsia="Calibri"/>
          <w:sz w:val="28"/>
          <w:szCs w:val="28"/>
          <w:lang w:eastAsia="en-US"/>
        </w:rPr>
        <w:t>на долгосрочный период (далее - бюджетный прогноз) - это документ, содержащий прогноз основных характеристик</w:t>
      </w:r>
      <w:r w:rsidR="00A51AD3" w:rsidRPr="00F27503">
        <w:rPr>
          <w:rFonts w:eastAsia="Calibri"/>
          <w:sz w:val="28"/>
          <w:szCs w:val="28"/>
          <w:lang w:eastAsia="en-US"/>
        </w:rPr>
        <w:t xml:space="preserve"> бюджета сельского поселения</w:t>
      </w:r>
      <w:r w:rsidR="00037CF0">
        <w:rPr>
          <w:rFonts w:eastAsia="Calibri"/>
          <w:sz w:val="28"/>
          <w:szCs w:val="28"/>
          <w:lang w:eastAsia="en-US"/>
        </w:rPr>
        <w:t xml:space="preserve">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="00A51AD3" w:rsidRPr="00F27503">
        <w:rPr>
          <w:rFonts w:eastAsia="Calibri"/>
          <w:sz w:val="28"/>
          <w:szCs w:val="28"/>
          <w:lang w:eastAsia="en-US"/>
        </w:rPr>
        <w:t xml:space="preserve">(далее - </w:t>
      </w:r>
      <w:r w:rsidRPr="00F27503">
        <w:rPr>
          <w:rFonts w:eastAsia="Calibri"/>
          <w:sz w:val="28"/>
          <w:szCs w:val="28"/>
          <w:lang w:eastAsia="en-US"/>
        </w:rPr>
        <w:t xml:space="preserve">бюджет </w:t>
      </w:r>
      <w:r w:rsidR="00B151D0" w:rsidRPr="00F27503">
        <w:rPr>
          <w:rFonts w:eastAsia="Calibri"/>
          <w:sz w:val="28"/>
          <w:szCs w:val="28"/>
          <w:lang w:eastAsia="en-US"/>
        </w:rPr>
        <w:t>поселения</w:t>
      </w:r>
      <w:r w:rsidR="00A51AD3" w:rsidRPr="00F27503">
        <w:rPr>
          <w:rFonts w:eastAsia="Calibri"/>
          <w:sz w:val="28"/>
          <w:szCs w:val="28"/>
          <w:lang w:eastAsia="en-US"/>
        </w:rPr>
        <w:t>)</w:t>
      </w:r>
      <w:r w:rsidRPr="00F27503">
        <w:rPr>
          <w:rFonts w:eastAsia="Calibri"/>
          <w:sz w:val="28"/>
          <w:szCs w:val="28"/>
          <w:lang w:eastAsia="en-US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B151D0" w:rsidRPr="00F27503">
        <w:rPr>
          <w:rFonts w:eastAsia="Calibri"/>
          <w:sz w:val="28"/>
          <w:szCs w:val="28"/>
          <w:lang w:eastAsia="en-US"/>
        </w:rPr>
        <w:t>поселения</w:t>
      </w:r>
      <w:r w:rsidRPr="00F27503">
        <w:rPr>
          <w:rFonts w:eastAsia="Calibri"/>
          <w:sz w:val="28"/>
          <w:szCs w:val="28"/>
          <w:lang w:eastAsia="en-US"/>
        </w:rPr>
        <w:t xml:space="preserve">, а также содержащий основные подходы к формированию бюджетной </w:t>
      </w:r>
      <w:proofErr w:type="gramStart"/>
      <w:r w:rsidRPr="00F27503">
        <w:rPr>
          <w:rFonts w:eastAsia="Calibri"/>
          <w:sz w:val="28"/>
          <w:szCs w:val="28"/>
          <w:lang w:eastAsia="en-US"/>
        </w:rPr>
        <w:t>политики на</w:t>
      </w:r>
      <w:proofErr w:type="gramEnd"/>
      <w:r w:rsidRPr="00F27503">
        <w:rPr>
          <w:rFonts w:eastAsia="Calibri"/>
          <w:sz w:val="28"/>
          <w:szCs w:val="28"/>
          <w:lang w:eastAsia="en-US"/>
        </w:rPr>
        <w:t xml:space="preserve"> долгосрочный период.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1.3. Бюджетный прогноз разрабатывается каждые три года на шестилетний период на основе прогноза социально-экономического развития </w:t>
      </w:r>
      <w:r w:rsidR="003D5B28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 xml:space="preserve">Маяк» </w:t>
      </w:r>
      <w:r w:rsidRPr="00F27503">
        <w:rPr>
          <w:rFonts w:eastAsia="Calibri"/>
          <w:sz w:val="28"/>
          <w:szCs w:val="28"/>
          <w:lang w:eastAsia="en-US"/>
        </w:rPr>
        <w:t>(далее - прогноз социально-экономического развития) на соответствующий период.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</w:t>
      </w:r>
      <w:r w:rsidR="003D5B28" w:rsidRPr="00F27503">
        <w:rPr>
          <w:rFonts w:eastAsia="Calibri"/>
          <w:sz w:val="28"/>
          <w:szCs w:val="28"/>
          <w:lang w:eastAsia="en-US"/>
        </w:rPr>
        <w:t>вета</w:t>
      </w:r>
      <w:r w:rsidRPr="00F27503">
        <w:rPr>
          <w:rFonts w:eastAsia="Calibri"/>
          <w:sz w:val="28"/>
          <w:szCs w:val="28"/>
          <w:lang w:eastAsia="en-US"/>
        </w:rPr>
        <w:t xml:space="preserve"> депутатов </w:t>
      </w:r>
      <w:r w:rsidR="003D5B28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о бюджете муниципального района на очередной финансовый год и на плановый период без продления периода его действия.</w:t>
      </w:r>
    </w:p>
    <w:p w:rsidR="00403662" w:rsidRPr="00F27503" w:rsidRDefault="00403662" w:rsidP="00037C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264075" w:rsidRPr="00F27503">
        <w:rPr>
          <w:rFonts w:eastAsia="Calibri"/>
          <w:sz w:val="28"/>
          <w:szCs w:val="28"/>
          <w:lang w:eastAsia="en-US"/>
        </w:rPr>
        <w:t>сельского поселения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 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>»</w:t>
      </w:r>
      <w:r w:rsidRPr="00F27503">
        <w:rPr>
          <w:rFonts w:eastAsia="Calibri"/>
          <w:sz w:val="28"/>
          <w:szCs w:val="28"/>
          <w:lang w:eastAsia="en-US"/>
        </w:rPr>
        <w:t>, направляется в Со</w:t>
      </w:r>
      <w:r w:rsidR="00264075" w:rsidRPr="00F27503">
        <w:rPr>
          <w:rFonts w:eastAsia="Calibri"/>
          <w:sz w:val="28"/>
          <w:szCs w:val="28"/>
          <w:lang w:eastAsia="en-US"/>
        </w:rPr>
        <w:t>вет</w:t>
      </w:r>
      <w:r w:rsidRPr="00F27503">
        <w:rPr>
          <w:rFonts w:eastAsia="Calibri"/>
          <w:sz w:val="28"/>
          <w:szCs w:val="28"/>
          <w:lang w:eastAsia="en-US"/>
        </w:rPr>
        <w:t xml:space="preserve"> депутатов </w:t>
      </w:r>
      <w:r w:rsidR="00264075" w:rsidRPr="00F27503">
        <w:rPr>
          <w:rFonts w:eastAsia="Calibri"/>
          <w:sz w:val="28"/>
          <w:szCs w:val="28"/>
          <w:lang w:eastAsia="en-US"/>
        </w:rPr>
        <w:t>поселения</w:t>
      </w:r>
      <w:r w:rsidRPr="00F27503">
        <w:rPr>
          <w:rFonts w:eastAsia="Calibri"/>
          <w:sz w:val="28"/>
          <w:szCs w:val="28"/>
          <w:lang w:eastAsia="en-US"/>
        </w:rPr>
        <w:t xml:space="preserve"> одновременно с проектом решения Со</w:t>
      </w:r>
      <w:r w:rsidR="00264075" w:rsidRPr="00F27503">
        <w:rPr>
          <w:rFonts w:eastAsia="Calibri"/>
          <w:sz w:val="28"/>
          <w:szCs w:val="28"/>
          <w:lang w:eastAsia="en-US"/>
        </w:rPr>
        <w:t>вета</w:t>
      </w:r>
      <w:r w:rsidRPr="00F27503">
        <w:rPr>
          <w:rFonts w:eastAsia="Calibri"/>
          <w:sz w:val="28"/>
          <w:szCs w:val="28"/>
          <w:lang w:eastAsia="en-US"/>
        </w:rPr>
        <w:t xml:space="preserve"> депутатов </w:t>
      </w:r>
      <w:r w:rsidR="00264075" w:rsidRPr="00F27503">
        <w:rPr>
          <w:rFonts w:eastAsia="Calibri"/>
          <w:sz w:val="28"/>
          <w:szCs w:val="28"/>
          <w:lang w:eastAsia="en-US"/>
        </w:rPr>
        <w:t xml:space="preserve">поселения </w:t>
      </w:r>
      <w:r w:rsidRPr="00F27503">
        <w:rPr>
          <w:rFonts w:eastAsia="Calibri"/>
          <w:sz w:val="28"/>
          <w:szCs w:val="28"/>
          <w:lang w:eastAsia="en-US"/>
        </w:rPr>
        <w:t>о бюджете муниципального района на очередной финансовый год и на плановый период.</w:t>
      </w:r>
    </w:p>
    <w:p w:rsidR="00403662" w:rsidRPr="00F27503" w:rsidRDefault="00403662" w:rsidP="004036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2. Органы, осуществляющие разработку бюджетного прогноза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lastRenderedPageBreak/>
        <w:t xml:space="preserve">Разработку проекта бюджетного прогноза (проекта изменений бюджетного прогноза) осуществляет </w:t>
      </w:r>
      <w:r w:rsidR="00BD60A7" w:rsidRPr="00F27503">
        <w:rPr>
          <w:rFonts w:eastAsia="Calibri"/>
          <w:sz w:val="28"/>
          <w:szCs w:val="28"/>
          <w:lang w:eastAsia="en-US"/>
        </w:rPr>
        <w:t xml:space="preserve">администрация поселения, как </w:t>
      </w:r>
      <w:proofErr w:type="gramStart"/>
      <w:r w:rsidR="00BD60A7" w:rsidRPr="00F27503">
        <w:rPr>
          <w:rFonts w:eastAsia="Calibri"/>
          <w:sz w:val="28"/>
          <w:szCs w:val="28"/>
          <w:lang w:eastAsia="en-US"/>
        </w:rPr>
        <w:t>орган</w:t>
      </w:r>
      <w:proofErr w:type="gramEnd"/>
      <w:r w:rsidR="00BD60A7" w:rsidRPr="00F27503">
        <w:rPr>
          <w:rFonts w:eastAsia="Calibri"/>
          <w:sz w:val="28"/>
          <w:szCs w:val="28"/>
          <w:lang w:eastAsia="en-US"/>
        </w:rPr>
        <w:t xml:space="preserve"> осуществляющий полномочия финансового органа</w:t>
      </w:r>
      <w:r w:rsidR="00880AE0" w:rsidRPr="00F2750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 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>»</w:t>
      </w:r>
      <w:r w:rsidR="00880AE0" w:rsidRPr="00F27503">
        <w:rPr>
          <w:rFonts w:eastAsia="Calibri"/>
          <w:sz w:val="28"/>
          <w:szCs w:val="28"/>
          <w:lang w:eastAsia="en-US"/>
        </w:rPr>
        <w:t xml:space="preserve">. </w:t>
      </w:r>
    </w:p>
    <w:p w:rsidR="00403662" w:rsidRPr="00F27503" w:rsidRDefault="00403662" w:rsidP="004036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3. Сроки представления и утверждения бюджетного прогноза,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сведения, необходимые для разработки бюджетного прогноза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3.1. Разработка бюджетного прогноза основывается на прогнозе социально-экономического развития на соответствующий период.</w:t>
      </w:r>
    </w:p>
    <w:p w:rsidR="00403662" w:rsidRPr="00F27503" w:rsidRDefault="004A074B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С</w:t>
      </w:r>
      <w:r w:rsidR="00403662" w:rsidRPr="00F27503">
        <w:rPr>
          <w:rFonts w:eastAsia="Calibri"/>
          <w:sz w:val="28"/>
          <w:szCs w:val="28"/>
          <w:lang w:eastAsia="en-US"/>
        </w:rPr>
        <w:t>оставлени</w:t>
      </w:r>
      <w:r w:rsidRPr="00F27503">
        <w:rPr>
          <w:rFonts w:eastAsia="Calibri"/>
          <w:sz w:val="28"/>
          <w:szCs w:val="28"/>
          <w:lang w:eastAsia="en-US"/>
        </w:rPr>
        <w:t>е</w:t>
      </w:r>
      <w:r w:rsidR="00403662" w:rsidRPr="00F27503">
        <w:rPr>
          <w:rFonts w:eastAsia="Calibri"/>
          <w:sz w:val="28"/>
          <w:szCs w:val="28"/>
          <w:lang w:eastAsia="en-US"/>
        </w:rPr>
        <w:t xml:space="preserve"> проекта бюджетного прогноза </w:t>
      </w:r>
      <w:r w:rsidRPr="00F27503">
        <w:rPr>
          <w:rFonts w:eastAsia="Calibri"/>
          <w:sz w:val="28"/>
          <w:szCs w:val="28"/>
          <w:lang w:eastAsia="en-US"/>
        </w:rPr>
        <w:t xml:space="preserve">осуществляется на основании </w:t>
      </w:r>
      <w:r w:rsidR="00403662" w:rsidRPr="00F27503">
        <w:rPr>
          <w:rFonts w:eastAsia="Calibri"/>
          <w:sz w:val="28"/>
          <w:szCs w:val="28"/>
          <w:lang w:eastAsia="en-US"/>
        </w:rPr>
        <w:t>показател</w:t>
      </w:r>
      <w:r w:rsidRPr="00F27503">
        <w:rPr>
          <w:rFonts w:eastAsia="Calibri"/>
          <w:sz w:val="28"/>
          <w:szCs w:val="28"/>
          <w:lang w:eastAsia="en-US"/>
        </w:rPr>
        <w:t>ей</w:t>
      </w:r>
      <w:r w:rsidR="00403662" w:rsidRPr="00F27503">
        <w:rPr>
          <w:rFonts w:eastAsia="Calibri"/>
          <w:sz w:val="28"/>
          <w:szCs w:val="28"/>
          <w:lang w:eastAsia="en-US"/>
        </w:rPr>
        <w:t xml:space="preserve"> прогноза социально-экономического развития на долгосрочный период и пояснительн</w:t>
      </w:r>
      <w:r w:rsidRPr="00F27503">
        <w:rPr>
          <w:rFonts w:eastAsia="Calibri"/>
          <w:sz w:val="28"/>
          <w:szCs w:val="28"/>
          <w:lang w:eastAsia="en-US"/>
        </w:rPr>
        <w:t>ой</w:t>
      </w:r>
      <w:r w:rsidR="00403662" w:rsidRPr="00F27503">
        <w:rPr>
          <w:rFonts w:eastAsia="Calibri"/>
          <w:sz w:val="28"/>
          <w:szCs w:val="28"/>
          <w:lang w:eastAsia="en-US"/>
        </w:rPr>
        <w:t xml:space="preserve"> записк</w:t>
      </w:r>
      <w:r w:rsidRPr="00F27503">
        <w:rPr>
          <w:rFonts w:eastAsia="Calibri"/>
          <w:sz w:val="28"/>
          <w:szCs w:val="28"/>
          <w:lang w:eastAsia="en-US"/>
        </w:rPr>
        <w:t>и</w:t>
      </w:r>
      <w:r w:rsidR="00403662" w:rsidRPr="00F27503">
        <w:rPr>
          <w:rFonts w:eastAsia="Calibri"/>
          <w:sz w:val="28"/>
          <w:szCs w:val="28"/>
          <w:lang w:eastAsia="en-US"/>
        </w:rPr>
        <w:t xml:space="preserve"> к ним.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3.2. 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3.</w:t>
      </w:r>
      <w:r w:rsidR="006300D0" w:rsidRPr="00F27503">
        <w:rPr>
          <w:rFonts w:eastAsia="Calibri"/>
          <w:sz w:val="28"/>
          <w:szCs w:val="28"/>
          <w:lang w:eastAsia="en-US"/>
        </w:rPr>
        <w:t>3</w:t>
      </w:r>
      <w:r w:rsidRPr="00F27503">
        <w:rPr>
          <w:rFonts w:eastAsia="Calibri"/>
          <w:sz w:val="28"/>
          <w:szCs w:val="28"/>
          <w:lang w:eastAsia="en-US"/>
        </w:rPr>
        <w:t xml:space="preserve">. Бюджетный прогноз (изменения бюджетного прогноза) утверждается (утверждаются) постановлением администрации </w:t>
      </w:r>
      <w:r w:rsidR="006300D0" w:rsidRPr="00F27503">
        <w:rPr>
          <w:rFonts w:eastAsia="Calibri"/>
          <w:sz w:val="28"/>
          <w:szCs w:val="28"/>
          <w:lang w:eastAsia="en-US"/>
        </w:rPr>
        <w:t>сельского поселения</w:t>
      </w:r>
      <w:proofErr w:type="gramStart"/>
      <w:r w:rsidR="00F27503" w:rsidRPr="00F27503">
        <w:rPr>
          <w:rFonts w:eastAsia="Calibri"/>
          <w:sz w:val="28"/>
          <w:szCs w:val="28"/>
          <w:lang w:eastAsia="en-US"/>
        </w:rPr>
        <w:t>«С</w:t>
      </w:r>
      <w:proofErr w:type="gramEnd"/>
      <w:r w:rsidR="00F27503" w:rsidRPr="00F27503">
        <w:rPr>
          <w:rFonts w:eastAsia="Calibri"/>
          <w:sz w:val="28"/>
          <w:szCs w:val="28"/>
          <w:lang w:eastAsia="en-US"/>
        </w:rPr>
        <w:t xml:space="preserve">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в срок, не превышающий двух месяцев со дня официального опубликования решения Со</w:t>
      </w:r>
      <w:r w:rsidR="001D76CD" w:rsidRPr="00F27503">
        <w:rPr>
          <w:rFonts w:eastAsia="Calibri"/>
          <w:sz w:val="28"/>
          <w:szCs w:val="28"/>
          <w:lang w:eastAsia="en-US"/>
        </w:rPr>
        <w:t>вета</w:t>
      </w:r>
      <w:r w:rsidRPr="00F27503">
        <w:rPr>
          <w:rFonts w:eastAsia="Calibri"/>
          <w:sz w:val="28"/>
          <w:szCs w:val="28"/>
          <w:lang w:eastAsia="en-US"/>
        </w:rPr>
        <w:t xml:space="preserve"> депутатов </w:t>
      </w:r>
      <w:r w:rsidR="001D76CD" w:rsidRPr="00F27503">
        <w:rPr>
          <w:rFonts w:eastAsia="Calibri"/>
          <w:sz w:val="28"/>
          <w:szCs w:val="28"/>
          <w:lang w:eastAsia="en-US"/>
        </w:rPr>
        <w:t>сельского поселения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 xml:space="preserve">о бюджете </w:t>
      </w:r>
      <w:r w:rsidR="001D76CD" w:rsidRPr="00F27503">
        <w:rPr>
          <w:rFonts w:eastAsia="Calibri"/>
          <w:sz w:val="28"/>
          <w:szCs w:val="28"/>
          <w:lang w:eastAsia="en-US"/>
        </w:rPr>
        <w:t>поселения</w:t>
      </w:r>
      <w:r w:rsidRPr="00F27503">
        <w:rPr>
          <w:rFonts w:eastAsia="Calibri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403662" w:rsidRPr="00F27503" w:rsidRDefault="00403662" w:rsidP="004036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4. Состав и содержание бюджетного прогноза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4.1. Бюджетный прогноз включает следующие разделы: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4.1.1. Цели и задачи долгосрочной бюджетной политики </w:t>
      </w:r>
      <w:r w:rsidR="001D76CD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района;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4.1.2. Условия формирования бюджетного прогноза;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4.1.3. Прогноз основных характеристик бюджета </w:t>
      </w:r>
      <w:r w:rsidR="004362BF" w:rsidRPr="00F27503">
        <w:rPr>
          <w:rFonts w:eastAsia="Calibri"/>
          <w:sz w:val="28"/>
          <w:szCs w:val="28"/>
          <w:lang w:eastAsia="en-US"/>
        </w:rPr>
        <w:t>поселения</w:t>
      </w:r>
      <w:r w:rsidRPr="00F27503">
        <w:rPr>
          <w:rFonts w:eastAsia="Calibri"/>
          <w:sz w:val="28"/>
          <w:szCs w:val="28"/>
          <w:lang w:eastAsia="en-US"/>
        </w:rPr>
        <w:t xml:space="preserve"> по формам согласно приложени</w:t>
      </w:r>
      <w:r w:rsidR="00F27503" w:rsidRPr="00F27503">
        <w:rPr>
          <w:rFonts w:eastAsia="Calibri"/>
          <w:sz w:val="28"/>
          <w:szCs w:val="28"/>
          <w:lang w:eastAsia="en-US"/>
        </w:rPr>
        <w:t>ю</w:t>
      </w:r>
      <w:r w:rsidRPr="00F27503">
        <w:rPr>
          <w:rFonts w:eastAsia="Calibri"/>
          <w:sz w:val="28"/>
          <w:szCs w:val="28"/>
          <w:lang w:eastAsia="en-US"/>
        </w:rPr>
        <w:t xml:space="preserve"> №1 к настоящему Порядку;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 xml:space="preserve">4.1.4. Показатели финансового обеспечения муниципальных программ </w:t>
      </w:r>
      <w:r w:rsidR="004362BF" w:rsidRPr="00F2750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2447D7">
        <w:rPr>
          <w:rFonts w:eastAsia="Calibri"/>
          <w:sz w:val="28"/>
          <w:szCs w:val="28"/>
          <w:lang w:eastAsia="en-US"/>
        </w:rPr>
        <w:t xml:space="preserve">«Село </w:t>
      </w:r>
      <w:proofErr w:type="spellStart"/>
      <w:r w:rsidR="00037CF0">
        <w:rPr>
          <w:rFonts w:eastAsia="Calibri"/>
          <w:sz w:val="28"/>
          <w:szCs w:val="28"/>
          <w:lang w:eastAsia="en-US"/>
        </w:rPr>
        <w:t>Мяак</w:t>
      </w:r>
      <w:proofErr w:type="spellEnd"/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Pr="00F27503">
        <w:rPr>
          <w:rFonts w:eastAsia="Calibri"/>
          <w:sz w:val="28"/>
          <w:szCs w:val="28"/>
          <w:lang w:eastAsia="en-US"/>
        </w:rPr>
        <w:t>Нанайского муниципального района на период их действия по форме согласно приложению</w:t>
      </w:r>
      <w:r w:rsidR="00037CF0">
        <w:rPr>
          <w:rFonts w:eastAsia="Calibri"/>
          <w:sz w:val="28"/>
          <w:szCs w:val="28"/>
          <w:lang w:eastAsia="en-US"/>
        </w:rPr>
        <w:t xml:space="preserve"> </w:t>
      </w:r>
      <w:r w:rsidRPr="00F27503">
        <w:rPr>
          <w:rFonts w:eastAsia="Calibri"/>
          <w:sz w:val="28"/>
          <w:szCs w:val="28"/>
          <w:lang w:eastAsia="en-US"/>
        </w:rPr>
        <w:t>№</w:t>
      </w:r>
      <w:r w:rsidR="00037CF0">
        <w:rPr>
          <w:rFonts w:eastAsia="Calibri"/>
          <w:sz w:val="28"/>
          <w:szCs w:val="28"/>
          <w:lang w:eastAsia="en-US"/>
        </w:rPr>
        <w:t xml:space="preserve"> </w:t>
      </w:r>
      <w:r w:rsidR="00976A06" w:rsidRPr="00F27503">
        <w:rPr>
          <w:rFonts w:eastAsia="Calibri"/>
          <w:sz w:val="28"/>
          <w:szCs w:val="28"/>
          <w:lang w:eastAsia="en-US"/>
        </w:rPr>
        <w:t>2</w:t>
      </w:r>
      <w:r w:rsidRPr="00F27503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4.2.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403662" w:rsidRPr="00F27503" w:rsidRDefault="00403662" w:rsidP="004036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27503">
        <w:rPr>
          <w:rFonts w:eastAsia="Calibri"/>
          <w:sz w:val="28"/>
          <w:szCs w:val="28"/>
          <w:lang w:eastAsia="en-US"/>
        </w:rPr>
        <w:t>_____________</w:t>
      </w:r>
    </w:p>
    <w:p w:rsidR="00403662" w:rsidRDefault="00403662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020ACF" w:rsidRDefault="00020ACF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020ACF" w:rsidRPr="00F27503" w:rsidRDefault="00020ACF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67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ПРИЛОЖЕНИЕ №1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к Порядку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разработки и утверждения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бюджетного прогноза</w:t>
      </w:r>
    </w:p>
    <w:p w:rsidR="00403662" w:rsidRPr="00F27503" w:rsidRDefault="004362BF" w:rsidP="00E61BB1">
      <w:pPr>
        <w:autoSpaceDE w:val="0"/>
        <w:autoSpaceDN w:val="0"/>
        <w:adjustRightInd w:val="0"/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proofErr w:type="spellStart"/>
      <w:r w:rsidR="00037CF0">
        <w:rPr>
          <w:rFonts w:eastAsia="Calibri"/>
          <w:sz w:val="28"/>
          <w:szCs w:val="28"/>
          <w:lang w:eastAsia="en-US"/>
        </w:rPr>
        <w:t>Мяак</w:t>
      </w:r>
      <w:proofErr w:type="spellEnd"/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="00403662" w:rsidRPr="00F27503">
        <w:rPr>
          <w:rFonts w:eastAsiaTheme="minorHAnsi"/>
          <w:sz w:val="28"/>
          <w:szCs w:val="28"/>
          <w:lang w:eastAsia="en-US"/>
        </w:rPr>
        <w:t>Нанайского муниципального района на долгосрочный период</w:t>
      </w:r>
    </w:p>
    <w:p w:rsidR="00403662" w:rsidRPr="00F27503" w:rsidRDefault="00403662" w:rsidP="0040366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bookmarkStart w:id="2" w:name="Par73"/>
      <w:bookmarkEnd w:id="2"/>
    </w:p>
    <w:p w:rsidR="00403662" w:rsidRPr="00F27503" w:rsidRDefault="00403662" w:rsidP="0040366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27503">
        <w:rPr>
          <w:rFonts w:eastAsiaTheme="minorHAnsi"/>
          <w:bCs/>
          <w:sz w:val="28"/>
          <w:szCs w:val="28"/>
          <w:lang w:eastAsia="en-US"/>
        </w:rPr>
        <w:t>ПРОГНОЗ</w:t>
      </w:r>
    </w:p>
    <w:p w:rsidR="00403662" w:rsidRPr="00F27503" w:rsidRDefault="00403662" w:rsidP="00F2750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7503">
        <w:rPr>
          <w:rFonts w:eastAsiaTheme="minorHAnsi"/>
          <w:bCs/>
          <w:sz w:val="28"/>
          <w:szCs w:val="28"/>
          <w:lang w:eastAsia="en-US"/>
        </w:rPr>
        <w:t xml:space="preserve">основных характеристик бюджета </w:t>
      </w:r>
      <w:r w:rsidR="00BA106D" w:rsidRPr="00F27503"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proofErr w:type="gramStart"/>
      <w:r w:rsidR="00F27503" w:rsidRPr="00F27503">
        <w:rPr>
          <w:rFonts w:eastAsia="Calibri"/>
          <w:sz w:val="28"/>
          <w:szCs w:val="28"/>
          <w:lang w:eastAsia="en-US"/>
        </w:rPr>
        <w:t>«С</w:t>
      </w:r>
      <w:proofErr w:type="gramEnd"/>
      <w:r w:rsidR="00F27503" w:rsidRPr="00F27503">
        <w:rPr>
          <w:rFonts w:eastAsia="Calibri"/>
          <w:sz w:val="28"/>
          <w:szCs w:val="28"/>
          <w:lang w:eastAsia="en-US"/>
        </w:rPr>
        <w:t xml:space="preserve">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>»</w:t>
      </w:r>
      <w:r w:rsidR="00F27503" w:rsidRPr="00F27503">
        <w:rPr>
          <w:rFonts w:eastAsiaTheme="minorHAnsi"/>
          <w:sz w:val="28"/>
          <w:szCs w:val="28"/>
          <w:lang w:eastAsia="en-US"/>
        </w:rPr>
        <w:t xml:space="preserve"> Нанайского муниципального района</w:t>
      </w:r>
    </w:p>
    <w:p w:rsidR="00403662" w:rsidRPr="00F27503" w:rsidRDefault="00403662" w:rsidP="004036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3662" w:rsidRPr="00D77763" w:rsidRDefault="00403662" w:rsidP="0040366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77763">
        <w:rPr>
          <w:rFonts w:eastAsiaTheme="minorHAnsi"/>
          <w:szCs w:val="28"/>
          <w:lang w:eastAsia="en-US"/>
        </w:rPr>
        <w:t>тыс. рублей</w:t>
      </w:r>
    </w:p>
    <w:tbl>
      <w:tblPr>
        <w:tblStyle w:val="PlainTable2"/>
        <w:tblW w:w="0" w:type="auto"/>
        <w:tblLayout w:type="fixed"/>
        <w:tblLook w:val="0000"/>
      </w:tblPr>
      <w:tblGrid>
        <w:gridCol w:w="700"/>
        <w:gridCol w:w="2991"/>
        <w:gridCol w:w="1204"/>
        <w:gridCol w:w="1285"/>
        <w:gridCol w:w="1285"/>
        <w:gridCol w:w="671"/>
        <w:gridCol w:w="671"/>
        <w:gridCol w:w="671"/>
      </w:tblGrid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очередной год (n)</w:t>
            </w: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первый год планового периода</w:t>
            </w:r>
          </w:p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(n + 1)</w:t>
            </w: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второй год планового периода</w:t>
            </w:r>
          </w:p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(n + 2)</w:t>
            </w: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n + 3</w:t>
            </w: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n + 4</w:t>
            </w: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n + 5</w:t>
            </w:r>
          </w:p>
        </w:tc>
      </w:tr>
      <w:tr w:rsidR="00403662" w:rsidRPr="00D77763" w:rsidTr="00E61BB1">
        <w:trPr>
          <w:trHeight w:val="80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3</w:t>
            </w: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4</w:t>
            </w: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5</w:t>
            </w: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6</w:t>
            </w: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7</w:t>
            </w: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8</w:t>
            </w: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  <w:vMerge w:val="restart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BA1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Доходы бюджета </w:t>
            </w:r>
            <w:r w:rsidR="00BA106D">
              <w:rPr>
                <w:rFonts w:eastAsiaTheme="minorHAnsi"/>
                <w:lang w:eastAsia="en-US"/>
              </w:rPr>
              <w:t>поселения</w:t>
            </w:r>
            <w:r w:rsidRPr="00D77763">
              <w:rPr>
                <w:rFonts w:eastAsiaTheme="minorHAnsi"/>
                <w:lang w:eastAsia="en-US"/>
              </w:rPr>
              <w:t xml:space="preserve"> - всего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c>
          <w:tcPr>
            <w:cnfStyle w:val="000010000000"/>
            <w:tcW w:w="700" w:type="dxa"/>
            <w:vMerge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- налоговые доходы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- неналоговые доходы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  <w:vMerge w:val="restart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- безвозмездные поступления - всего </w:t>
            </w:r>
            <w:hyperlink w:anchor="Par262" w:history="1">
              <w:r w:rsidRPr="00D77763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c>
          <w:tcPr>
            <w:cnfStyle w:val="000010000000"/>
            <w:tcW w:w="700" w:type="dxa"/>
            <w:vMerge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1.3.1.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- не имеющие целевого назначения </w:t>
            </w:r>
            <w:hyperlink w:anchor="Par262" w:history="1">
              <w:r w:rsidRPr="00D77763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1.3.2.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- имеющие целевое назначение </w:t>
            </w:r>
            <w:hyperlink w:anchor="Par262" w:history="1">
              <w:r w:rsidRPr="00D77763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  <w:vMerge w:val="restart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BA1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Расходы бюджета </w:t>
            </w:r>
            <w:r w:rsidR="00BA106D">
              <w:rPr>
                <w:rFonts w:eastAsiaTheme="minorHAnsi"/>
                <w:lang w:eastAsia="en-US"/>
              </w:rPr>
              <w:t xml:space="preserve">поселения </w:t>
            </w:r>
            <w:r w:rsidRPr="00D77763">
              <w:rPr>
                <w:rFonts w:eastAsiaTheme="minorHAnsi"/>
                <w:lang w:eastAsia="en-US"/>
              </w:rPr>
              <w:t>- всего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c>
          <w:tcPr>
            <w:cnfStyle w:val="000010000000"/>
            <w:tcW w:w="700" w:type="dxa"/>
            <w:vMerge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BA1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- за счет средств бюджета </w:t>
            </w:r>
            <w:r w:rsidR="00BA106D">
              <w:rPr>
                <w:rFonts w:eastAsiaTheme="minorHAnsi"/>
                <w:lang w:eastAsia="en-US"/>
              </w:rPr>
              <w:t>поселения</w:t>
            </w:r>
            <w:r w:rsidRPr="00D77763">
              <w:rPr>
                <w:rFonts w:eastAsiaTheme="minorHAnsi"/>
                <w:lang w:eastAsia="en-US"/>
              </w:rPr>
              <w:t>, не имеющих целевого назначения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trHeight w:val="795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- за счет средств безвозмездных поступлений, имеющих целевое назначение </w:t>
            </w:r>
            <w:hyperlink w:anchor="Par262" w:history="1">
              <w:r w:rsidRPr="00D77763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rPr>
          <w:cnfStyle w:val="000000100000"/>
        </w:trPr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cnfStyle w:val="000001000000"/>
            <w:tcW w:w="2991" w:type="dxa"/>
          </w:tcPr>
          <w:p w:rsidR="00403662" w:rsidRPr="00D77763" w:rsidRDefault="00403662" w:rsidP="00BA10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Дефицит (профицит) бюджета </w:t>
            </w:r>
            <w:r w:rsidR="00BA106D">
              <w:rPr>
                <w:rFonts w:eastAsiaTheme="minorHAnsi"/>
                <w:lang w:eastAsia="en-US"/>
              </w:rPr>
              <w:t>поселения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3662" w:rsidRPr="00D77763" w:rsidTr="00E61BB1">
        <w:tc>
          <w:tcPr>
            <w:cnfStyle w:val="000010000000"/>
            <w:tcW w:w="700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cnfStyle w:val="000001000000"/>
            <w:tcW w:w="2991" w:type="dxa"/>
          </w:tcPr>
          <w:p w:rsidR="00E61BB1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 xml:space="preserve">Объем муниципального долга на 1 января соответствующего </w:t>
            </w:r>
          </w:p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763">
              <w:rPr>
                <w:rFonts w:eastAsiaTheme="minorHAnsi"/>
                <w:lang w:eastAsia="en-US"/>
              </w:rPr>
              <w:t>финансового года</w:t>
            </w:r>
          </w:p>
        </w:tc>
        <w:tc>
          <w:tcPr>
            <w:cnfStyle w:val="000010000000"/>
            <w:tcW w:w="1204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1285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10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cnfStyle w:val="000001000000"/>
            <w:tcW w:w="671" w:type="dxa"/>
          </w:tcPr>
          <w:p w:rsidR="00403662" w:rsidRPr="00D77763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03662" w:rsidRPr="00D77763" w:rsidRDefault="00403662" w:rsidP="0040366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03662" w:rsidRPr="00D77763" w:rsidRDefault="00403662" w:rsidP="0040366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77763">
        <w:rPr>
          <w:rFonts w:eastAsiaTheme="minorHAnsi"/>
          <w:szCs w:val="28"/>
          <w:lang w:eastAsia="en-US"/>
        </w:rPr>
        <w:t>--------------------------------</w:t>
      </w:r>
    </w:p>
    <w:p w:rsidR="00403662" w:rsidRPr="00D77763" w:rsidRDefault="00403662" w:rsidP="0040366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262"/>
      <w:bookmarkEnd w:id="3"/>
      <w:r w:rsidRPr="00D77763">
        <w:rPr>
          <w:rFonts w:eastAsiaTheme="minorHAnsi"/>
          <w:sz w:val="22"/>
          <w:lang w:eastAsia="en-US"/>
        </w:rPr>
        <w:t>&lt;*&gt; Показатели заполняются при наличии соответствующих данных.</w:t>
      </w:r>
    </w:p>
    <w:p w:rsidR="00403662" w:rsidRPr="00D77763" w:rsidRDefault="00403662" w:rsidP="00403662">
      <w:pPr>
        <w:autoSpaceDE w:val="0"/>
        <w:autoSpaceDN w:val="0"/>
        <w:adjustRightInd w:val="0"/>
        <w:ind w:left="5670"/>
        <w:outlineLvl w:val="1"/>
        <w:rPr>
          <w:rFonts w:eastAsiaTheme="minorHAnsi"/>
          <w:szCs w:val="28"/>
          <w:lang w:eastAsia="en-US"/>
        </w:rPr>
      </w:pPr>
    </w:p>
    <w:p w:rsidR="00403662" w:rsidRPr="001503A0" w:rsidRDefault="00403662" w:rsidP="00F27503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403662" w:rsidRDefault="00403662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</w:p>
    <w:p w:rsidR="00E61BB1" w:rsidRDefault="00E61BB1" w:rsidP="00403662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  <w:lang w:eastAsia="en-US"/>
        </w:rPr>
      </w:pP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ПРИЛОЖЕНИЕ №</w:t>
      </w:r>
      <w:r w:rsidR="00976A06" w:rsidRPr="00F27503">
        <w:rPr>
          <w:rFonts w:eastAsiaTheme="minorHAnsi"/>
          <w:sz w:val="28"/>
          <w:szCs w:val="28"/>
          <w:lang w:eastAsia="en-US"/>
        </w:rPr>
        <w:t>2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к Порядку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разработки и утверждения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бюджетного прогноза</w:t>
      </w:r>
    </w:p>
    <w:p w:rsidR="00403662" w:rsidRPr="00F27503" w:rsidRDefault="00976A06" w:rsidP="00403662">
      <w:pPr>
        <w:autoSpaceDE w:val="0"/>
        <w:autoSpaceDN w:val="0"/>
        <w:adjustRightInd w:val="0"/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«Село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="00403662" w:rsidRPr="00F27503">
        <w:rPr>
          <w:rFonts w:eastAsiaTheme="minorHAnsi"/>
          <w:sz w:val="28"/>
          <w:szCs w:val="28"/>
          <w:lang w:eastAsia="en-US"/>
        </w:rPr>
        <w:t>Нанайского муниципального района на долгосрочный период</w:t>
      </w:r>
    </w:p>
    <w:p w:rsidR="00403662" w:rsidRPr="00F27503" w:rsidRDefault="00403662" w:rsidP="0040366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bookmarkStart w:id="4" w:name="Par274"/>
      <w:bookmarkEnd w:id="4"/>
    </w:p>
    <w:p w:rsidR="00403662" w:rsidRPr="00F27503" w:rsidRDefault="00403662" w:rsidP="0040366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27503">
        <w:rPr>
          <w:rFonts w:eastAsiaTheme="minorHAnsi"/>
          <w:bCs/>
          <w:sz w:val="28"/>
          <w:szCs w:val="28"/>
          <w:lang w:eastAsia="en-US"/>
        </w:rPr>
        <w:t>ПОКАЗАТЕЛИ</w:t>
      </w:r>
    </w:p>
    <w:p w:rsidR="00403662" w:rsidRPr="00F27503" w:rsidRDefault="00403662" w:rsidP="0040366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F27503">
        <w:rPr>
          <w:rFonts w:eastAsiaTheme="minorHAnsi"/>
          <w:bCs/>
          <w:sz w:val="28"/>
          <w:szCs w:val="28"/>
          <w:lang w:eastAsia="en-US"/>
        </w:rPr>
        <w:t>финансового обеспечения муниципальных программ</w:t>
      </w:r>
    </w:p>
    <w:p w:rsidR="00403662" w:rsidRPr="00F27503" w:rsidRDefault="00DD6230" w:rsidP="0040366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F27503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 w:rsidR="00F27503" w:rsidRPr="00F27503">
        <w:rPr>
          <w:rFonts w:eastAsia="Calibri"/>
          <w:sz w:val="28"/>
          <w:szCs w:val="28"/>
          <w:lang w:eastAsia="en-US"/>
        </w:rPr>
        <w:t>«С</w:t>
      </w:r>
      <w:proofErr w:type="gramEnd"/>
      <w:r w:rsidR="00F27503" w:rsidRPr="00F27503">
        <w:rPr>
          <w:rFonts w:eastAsia="Calibri"/>
          <w:sz w:val="28"/>
          <w:szCs w:val="28"/>
          <w:lang w:eastAsia="en-US"/>
        </w:rPr>
        <w:t xml:space="preserve">ело </w:t>
      </w:r>
      <w:r w:rsidR="00037CF0">
        <w:rPr>
          <w:rFonts w:eastAsia="Calibri"/>
          <w:sz w:val="28"/>
          <w:szCs w:val="28"/>
          <w:lang w:eastAsia="en-US"/>
        </w:rPr>
        <w:t>Маяк</w:t>
      </w:r>
      <w:r w:rsidR="00F27503" w:rsidRPr="00F27503">
        <w:rPr>
          <w:rFonts w:eastAsia="Calibri"/>
          <w:sz w:val="28"/>
          <w:szCs w:val="28"/>
          <w:lang w:eastAsia="en-US"/>
        </w:rPr>
        <w:t xml:space="preserve">» </w:t>
      </w:r>
      <w:r w:rsidR="00403662" w:rsidRPr="00F27503">
        <w:rPr>
          <w:rFonts w:eastAsiaTheme="minorHAnsi"/>
          <w:sz w:val="28"/>
          <w:szCs w:val="28"/>
          <w:lang w:eastAsia="en-US"/>
        </w:rPr>
        <w:t>Нанайского муниципального района на период их действия</w:t>
      </w:r>
    </w:p>
    <w:p w:rsidR="00403662" w:rsidRPr="007B17F4" w:rsidRDefault="00403662" w:rsidP="0040366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403662" w:rsidRPr="007B17F4" w:rsidRDefault="00403662" w:rsidP="0040366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7B17F4">
        <w:rPr>
          <w:rFonts w:eastAsiaTheme="minorHAnsi"/>
          <w:szCs w:val="28"/>
          <w:lang w:eastAsia="en-US"/>
        </w:rPr>
        <w:t>тыс. 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3410"/>
        <w:gridCol w:w="1108"/>
        <w:gridCol w:w="1092"/>
        <w:gridCol w:w="1119"/>
        <w:gridCol w:w="666"/>
        <w:gridCol w:w="666"/>
        <w:gridCol w:w="751"/>
      </w:tblGrid>
      <w:tr w:rsidR="00403662" w:rsidRPr="007B17F4" w:rsidTr="00E61BB1">
        <w:trPr>
          <w:trHeight w:val="192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 xml:space="preserve">N </w:t>
            </w:r>
          </w:p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п/п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ind w:left="166" w:hanging="166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очередной год (n)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первый год планового периода (n + 1)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 xml:space="preserve">второй год планового периода (n + 2) </w:t>
            </w:r>
            <w:hyperlink w:anchor="Par355" w:history="1">
              <w:r w:rsidRPr="007B17F4">
                <w:rPr>
                  <w:rFonts w:eastAsiaTheme="minorHAnsi"/>
                  <w:color w:val="0000FF"/>
                  <w:sz w:val="22"/>
                  <w:lang w:eastAsia="en-US"/>
                </w:rPr>
                <w:t>&lt;**&gt;</w:t>
              </w:r>
            </w:hyperlink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n + 3</w:t>
            </w:r>
          </w:p>
          <w:p w:rsidR="00403662" w:rsidRPr="007B17F4" w:rsidRDefault="0056271F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355" w:history="1">
              <w:r w:rsidR="00403662" w:rsidRPr="007B17F4">
                <w:rPr>
                  <w:rFonts w:eastAsiaTheme="minorHAnsi"/>
                  <w:color w:val="0000FF"/>
                  <w:sz w:val="22"/>
                  <w:lang w:eastAsia="en-US"/>
                </w:rPr>
                <w:t>&lt;**&gt;</w:t>
              </w:r>
            </w:hyperlink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n + 4</w:t>
            </w:r>
          </w:p>
          <w:p w:rsidR="00403662" w:rsidRPr="007B17F4" w:rsidRDefault="0056271F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355" w:history="1">
              <w:r w:rsidR="00403662" w:rsidRPr="007B17F4">
                <w:rPr>
                  <w:rFonts w:eastAsiaTheme="minorHAnsi"/>
                  <w:color w:val="0000FF"/>
                  <w:sz w:val="22"/>
                  <w:lang w:eastAsia="en-US"/>
                </w:rPr>
                <w:t>&lt;**&gt;</w:t>
              </w:r>
            </w:hyperlink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17F4">
              <w:rPr>
                <w:rFonts w:eastAsiaTheme="minorHAnsi"/>
                <w:sz w:val="22"/>
                <w:lang w:eastAsia="en-US"/>
              </w:rPr>
              <w:t>n + 5</w:t>
            </w:r>
          </w:p>
          <w:p w:rsidR="00403662" w:rsidRPr="007B17F4" w:rsidRDefault="0056271F" w:rsidP="004036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355" w:history="1">
              <w:r w:rsidR="00403662" w:rsidRPr="007B17F4">
                <w:rPr>
                  <w:rFonts w:eastAsiaTheme="minorHAnsi"/>
                  <w:color w:val="0000FF"/>
                  <w:sz w:val="22"/>
                  <w:lang w:eastAsia="en-US"/>
                </w:rPr>
                <w:t>&lt;**&gt;</w:t>
              </w:r>
            </w:hyperlink>
          </w:p>
        </w:tc>
      </w:tr>
      <w:tr w:rsidR="00403662" w:rsidRPr="007B17F4" w:rsidTr="00E61BB1">
        <w:trPr>
          <w:trHeight w:val="469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E61BB1" w:rsidRDefault="00403662" w:rsidP="00DD62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1BB1">
              <w:rPr>
                <w:rFonts w:eastAsiaTheme="minorHAnsi"/>
                <w:sz w:val="20"/>
                <w:szCs w:val="20"/>
                <w:lang w:eastAsia="en-US"/>
              </w:rPr>
              <w:t xml:space="preserve">Расходы бюджета </w:t>
            </w:r>
            <w:r w:rsidR="00DD6230" w:rsidRPr="00E61BB1">
              <w:rPr>
                <w:rFonts w:eastAsiaTheme="minorHAnsi"/>
                <w:sz w:val="20"/>
                <w:szCs w:val="20"/>
                <w:lang w:eastAsia="en-US"/>
              </w:rPr>
              <w:t>поселения</w:t>
            </w:r>
            <w:r w:rsidRPr="00E61BB1">
              <w:rPr>
                <w:rFonts w:eastAsiaTheme="minorHAnsi"/>
                <w:sz w:val="20"/>
                <w:szCs w:val="20"/>
                <w:lang w:eastAsia="en-US"/>
              </w:rPr>
              <w:t xml:space="preserve"> – всего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rPr>
          <w:trHeight w:val="323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расходы на реализацию муниципальных программ – всего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rPr>
          <w:trHeight w:val="231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в том числе: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rPr>
          <w:trHeight w:val="30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1.1.1.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 xml:space="preserve">- муниципальная программа 1 </w:t>
            </w:r>
            <w:hyperlink w:anchor="Par354" w:history="1">
              <w:r w:rsidRPr="007B17F4">
                <w:rPr>
                  <w:rFonts w:eastAsiaTheme="minorHAnsi"/>
                  <w:color w:val="0000FF"/>
                  <w:sz w:val="20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rPr>
          <w:trHeight w:val="31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1.1.2.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 xml:space="preserve">- муниципальная программа 2 </w:t>
            </w:r>
            <w:hyperlink w:anchor="Par354" w:history="1">
              <w:r w:rsidRPr="007B17F4">
                <w:rPr>
                  <w:rFonts w:eastAsiaTheme="minorHAnsi"/>
                  <w:color w:val="0000FF"/>
                  <w:sz w:val="20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rPr>
          <w:trHeight w:val="13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1.1.n.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…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403662" w:rsidRPr="007B17F4" w:rsidTr="00E61BB1">
        <w:trPr>
          <w:trHeight w:val="4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>1.2.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DD623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B17F4">
              <w:rPr>
                <w:rFonts w:eastAsiaTheme="minorHAnsi"/>
                <w:sz w:val="20"/>
                <w:szCs w:val="22"/>
                <w:lang w:eastAsia="en-US"/>
              </w:rPr>
              <w:t xml:space="preserve">непрограммные расходы бюджета </w:t>
            </w:r>
            <w:r w:rsidR="00DD6230">
              <w:rPr>
                <w:rFonts w:eastAsiaTheme="minorHAnsi"/>
                <w:sz w:val="20"/>
                <w:szCs w:val="22"/>
                <w:lang w:eastAsia="en-US"/>
              </w:rPr>
              <w:t>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2" w:rsidRPr="007B17F4" w:rsidRDefault="00403662" w:rsidP="004036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403662" w:rsidRPr="007B17F4" w:rsidRDefault="00403662" w:rsidP="0040366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Theme="minorHAnsi"/>
          <w:sz w:val="20"/>
          <w:szCs w:val="22"/>
          <w:lang w:eastAsia="en-US"/>
        </w:rPr>
      </w:pPr>
    </w:p>
    <w:p w:rsidR="00403662" w:rsidRPr="007B17F4" w:rsidRDefault="00403662" w:rsidP="00403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bookmarkStart w:id="5" w:name="Par354"/>
      <w:bookmarkEnd w:id="5"/>
      <w:r w:rsidRPr="007B17F4">
        <w:rPr>
          <w:rFonts w:eastAsiaTheme="minorHAnsi"/>
          <w:sz w:val="22"/>
          <w:lang w:eastAsia="en-US"/>
        </w:rPr>
        <w:t>&lt;*&gt; При наличии нескольких источников финансового обеспечения муниципальных программ (средства федерального бюджета, краевого бюджета, бюджета района</w:t>
      </w:r>
      <w:r w:rsidR="00DD6230">
        <w:rPr>
          <w:rFonts w:eastAsiaTheme="minorHAnsi"/>
          <w:sz w:val="22"/>
          <w:lang w:eastAsia="en-US"/>
        </w:rPr>
        <w:t xml:space="preserve">, </w:t>
      </w:r>
      <w:r w:rsidR="00B368C9">
        <w:rPr>
          <w:rFonts w:eastAsiaTheme="minorHAnsi"/>
          <w:sz w:val="22"/>
          <w:lang w:eastAsia="en-US"/>
        </w:rPr>
        <w:t>бюджета поселения</w:t>
      </w:r>
      <w:r w:rsidRPr="007B17F4">
        <w:rPr>
          <w:rFonts w:eastAsiaTheme="minorHAnsi"/>
          <w:sz w:val="22"/>
          <w:lang w:eastAsia="en-US"/>
        </w:rPr>
        <w:t>) данные приводятся в разрезе таких источников.</w:t>
      </w:r>
    </w:p>
    <w:p w:rsidR="00403662" w:rsidRDefault="00403662" w:rsidP="004036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bookmarkStart w:id="6" w:name="Par355"/>
      <w:bookmarkEnd w:id="6"/>
      <w:r w:rsidRPr="007B17F4">
        <w:rPr>
          <w:rFonts w:eastAsiaTheme="minorHAnsi"/>
          <w:sz w:val="22"/>
          <w:lang w:eastAsia="en-US"/>
        </w:rPr>
        <w:t>&lt;**&gt; Заполнение граф осуществляется с учетом периода действия</w:t>
      </w:r>
      <w:r>
        <w:rPr>
          <w:rFonts w:eastAsiaTheme="minorHAnsi"/>
          <w:sz w:val="22"/>
          <w:lang w:eastAsia="en-US"/>
        </w:rPr>
        <w:t xml:space="preserve"> муниципальных программ района.</w:t>
      </w:r>
    </w:p>
    <w:p w:rsidR="00ED4C31" w:rsidRDefault="00ED4C31"/>
    <w:sectPr w:rsidR="00ED4C31" w:rsidSect="00F275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45C6"/>
    <w:rsid w:val="00020ACF"/>
    <w:rsid w:val="0002205E"/>
    <w:rsid w:val="00037CF0"/>
    <w:rsid w:val="000E6B01"/>
    <w:rsid w:val="001D76CD"/>
    <w:rsid w:val="002447D7"/>
    <w:rsid w:val="00264075"/>
    <w:rsid w:val="002A7BC5"/>
    <w:rsid w:val="00322594"/>
    <w:rsid w:val="003D5B28"/>
    <w:rsid w:val="00403662"/>
    <w:rsid w:val="004362BF"/>
    <w:rsid w:val="004A074B"/>
    <w:rsid w:val="0056271F"/>
    <w:rsid w:val="006300D0"/>
    <w:rsid w:val="006666FA"/>
    <w:rsid w:val="006E75BA"/>
    <w:rsid w:val="0070717B"/>
    <w:rsid w:val="00745356"/>
    <w:rsid w:val="00814771"/>
    <w:rsid w:val="0086014B"/>
    <w:rsid w:val="00880AE0"/>
    <w:rsid w:val="00976A06"/>
    <w:rsid w:val="00A51AD3"/>
    <w:rsid w:val="00B151D0"/>
    <w:rsid w:val="00B368C9"/>
    <w:rsid w:val="00B37757"/>
    <w:rsid w:val="00BA106D"/>
    <w:rsid w:val="00BD60A7"/>
    <w:rsid w:val="00C978CF"/>
    <w:rsid w:val="00D545C6"/>
    <w:rsid w:val="00DD6230"/>
    <w:rsid w:val="00E61BB1"/>
    <w:rsid w:val="00ED4C31"/>
    <w:rsid w:val="00F27503"/>
    <w:rsid w:val="00F31E4F"/>
    <w:rsid w:val="00FB76A2"/>
    <w:rsid w:val="00FC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B1"/>
    <w:pPr>
      <w:ind w:left="720"/>
      <w:contextualSpacing/>
    </w:pPr>
  </w:style>
  <w:style w:type="paragraph" w:styleId="a4">
    <w:name w:val="No Spacing"/>
    <w:uiPriority w:val="1"/>
    <w:qFormat/>
    <w:rsid w:val="00E6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E61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61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B1"/>
    <w:pPr>
      <w:ind w:left="720"/>
      <w:contextualSpacing/>
    </w:pPr>
  </w:style>
  <w:style w:type="paragraph" w:styleId="a4">
    <w:name w:val="No Spacing"/>
    <w:uiPriority w:val="1"/>
    <w:qFormat/>
    <w:rsid w:val="00E6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E61B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61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2021-05-18T02:11:00Z</cp:lastPrinted>
  <dcterms:created xsi:type="dcterms:W3CDTF">2021-05-17T02:35:00Z</dcterms:created>
  <dcterms:modified xsi:type="dcterms:W3CDTF">2021-05-18T02:16:00Z</dcterms:modified>
</cp:coreProperties>
</file>