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08" w:rsidRPr="00B93D48" w:rsidRDefault="000E6E08" w:rsidP="00B93D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93D4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"https://www.lawmix.ru/exsearch" </w:instrText>
      </w:r>
      <w:r w:rsidRPr="00B93D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93D48">
        <w:rPr>
          <w:rFonts w:ascii="Times New Roman" w:eastAsia="Times New Roman" w:hAnsi="Times New Roman" w:cs="Times New Roman"/>
          <w:color w:val="108AA5"/>
          <w:sz w:val="24"/>
          <w:szCs w:val="24"/>
          <w:u w:val="single"/>
          <w:lang w:eastAsia="ru-RU"/>
        </w:rPr>
        <w:t>Расширенный поиск</w:t>
      </w:r>
      <w:r w:rsidRPr="00B93D4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Start w:id="0" w:name="_GoBack"/>
      <w:bookmarkEnd w:id="0"/>
    </w:p>
    <w:p w:rsidR="000E6E08" w:rsidRPr="00B93D48" w:rsidRDefault="000E6E08" w:rsidP="00B93D48">
      <w:pPr>
        <w:spacing w:before="100" w:beforeAutospacing="1" w:after="0" w:line="240" w:lineRule="auto"/>
        <w:ind w:left="-851" w:right="-42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93D4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Закон Хабаровского края от 25.04.2012 № 188</w:t>
      </w:r>
    </w:p>
    <w:p w:rsidR="000E6E08" w:rsidRPr="00B93D48" w:rsidRDefault="000E6E08" w:rsidP="00B93D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3D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                                                                                                                                                                                                                 </w:t>
      </w:r>
      <w:r w:rsidRPr="00B93D48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9.25pt;height:18pt" o:ole="">
            <v:imagedata r:id="rId5" o:title=""/>
          </v:shape>
          <w:control r:id="rId6" w:name="DefaultOcxName" w:shapeid="_x0000_i1028"/>
        </w:object>
      </w:r>
    </w:p>
    <w:p w:rsidR="000E6E08" w:rsidRPr="00B93D48" w:rsidRDefault="00B93D48" w:rsidP="00B93D48">
      <w:pPr>
        <w:spacing w:after="0" w:line="240" w:lineRule="auto"/>
        <w:ind w:left="-851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tooltip="Перейти в конец документа" w:history="1">
        <w:r w:rsidR="000E6E08" w:rsidRPr="00B93D48">
          <w:rPr>
            <w:rFonts w:ascii="Times New Roman" w:eastAsia="Times New Roman" w:hAnsi="Times New Roman" w:cs="Times New Roman"/>
            <w:color w:val="CCCCCC"/>
            <w:sz w:val="24"/>
            <w:szCs w:val="24"/>
            <w:u w:val="single"/>
            <w:lang w:eastAsia="ru-RU"/>
          </w:rPr>
          <w:t>▼</w:t>
        </w:r>
      </w:hyperlink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ЗАКОНОДАТЕЛЬНАЯ ДУМА ХАБАРОВСКОГО КРАЯ                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 ЗАКОН                                 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ХАБАРОВСКОГО КРАЯ                           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 N 188 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 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25 апреля 2012 года                                       г. Хабаровск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О регулировании отдельных вопросов участия граждан в охране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общественного порядка на территории Хабаровского края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(В редакции Законов Хабаровского края </w:t>
      </w:r>
      <w:hyperlink r:id="rId8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30.01.2013 г. N 259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</w:t>
      </w:r>
      <w:hyperlink r:id="rId9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25.12.2013 г. N 332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; </w:t>
      </w:r>
      <w:hyperlink r:id="rId10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26.02.2014 г. N 347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</w:t>
      </w:r>
      <w:hyperlink r:id="rId11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26.02.2014 г. N 348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; </w:t>
      </w:r>
      <w:hyperlink r:id="rId12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Настоящий закон на основании  Федерального  закона  от  2  апреля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2014  года N 44-ФЗ "Об участии граждан в охране общественного порядка"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направлен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на реализацию отдельных полномочий  органов  государственной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власти  Хабаровского  края  (далее  -  край)  по установлению правовой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основы участия граждан в охране общественного  порядка  на  территории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края (далее - общественный порядок).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13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1. Понятия, используемые в настоящем законе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Понятия, используемые в настоящем законе, применяются  в  том  же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значении, что и в Федеральном законе от 2 апреля 2014 года N 44-ФЗ "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участии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граждан в охране общественного порядка".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14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2. Форма участия населения в охране общественного порядка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(Утратила      силу      -     Закон     Хабаровского     края</w:t>
      </w:r>
      <w:proofErr w:type="gramEnd"/>
    </w:p>
    <w:p w:rsidR="000E6E08" w:rsidRPr="00B93D48" w:rsidRDefault="00B93D4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15" w:history="1">
        <w:r w:rsidR="000E6E08"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="000E6E08"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3. Задачи дружины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(Утратила      силу      -     Закон     Хабаровского     края</w:t>
      </w:r>
      <w:proofErr w:type="gramEnd"/>
    </w:p>
    <w:p w:rsidR="000E6E08" w:rsidRPr="00B93D48" w:rsidRDefault="00B93D4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16" w:history="1">
        <w:r w:rsidR="000E6E08"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="000E6E08"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4. Создание дружины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(Утратила      силу      -     Закон     Хабаровского     края</w:t>
      </w:r>
      <w:proofErr w:type="gramEnd"/>
    </w:p>
    <w:p w:rsidR="000E6E08" w:rsidRPr="00B93D48" w:rsidRDefault="00B93D4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17" w:history="1">
        <w:r w:rsidR="000E6E08"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="000E6E08"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5. Руководство деятельностью дружины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(Утратила      силу      -     Закон     Хабаровского     края</w:t>
      </w:r>
      <w:proofErr w:type="gramEnd"/>
    </w:p>
    <w:p w:rsidR="000E6E08" w:rsidRPr="00B93D48" w:rsidRDefault="00B93D4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18" w:history="1">
        <w:r w:rsidR="000E6E08"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="000E6E08"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6. Членство в дружине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(Утратила      силу      -     Закон     Хабаровского     края</w:t>
      </w:r>
      <w:proofErr w:type="gramEnd"/>
    </w:p>
    <w:p w:rsidR="000E6E08" w:rsidRPr="00B93D48" w:rsidRDefault="00B93D4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19" w:history="1">
        <w:r w:rsidR="000E6E08"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="000E6E08"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7. Права дружинника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(Утратила      силу      -     Закон     Хабаровского     края</w:t>
      </w:r>
      <w:proofErr w:type="gramEnd"/>
    </w:p>
    <w:p w:rsidR="000E6E08" w:rsidRPr="00B93D48" w:rsidRDefault="00B93D4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20" w:history="1">
        <w:r w:rsidR="000E6E08"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="000E6E08"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8. Обязанности дружинника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(Утратила      силу      -     Закон     Хабаровского     края</w:t>
      </w:r>
      <w:proofErr w:type="gramEnd"/>
    </w:p>
    <w:p w:rsidR="000E6E08" w:rsidRPr="00B93D48" w:rsidRDefault="00B93D4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21" w:history="1">
        <w:r w:rsidR="000E6E08"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="000E6E08"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 9.  Удостоверение   и   нарукавная   повязка 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народного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дружинника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1.   Народному   дружиннику   уполномоченным   органом   местного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самоуправления  городского  округа,  поселения (далее - уполномоченный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орган) выдается удостоверение единого образца  согласно  приложению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к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настоящему  закону  и  нарукавная  повязка  красного  цвета с надписью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"НАРОДНЫЙ ДРУЖИННИК".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2. В случае утраты удостоверения народного дружинника, нарукавной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повязки  народного  дружинника  либо  если  они  пришли  в негодность,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осуществляется их замена на основании письменного заявления  народного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дружинника, поданного в уполномоченный орган.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3. В случае прекращения членства в народной дружине удостоверение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народного   дружинника   и  нарукавная  повязка  народного  дружинника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подлежат сдаче в уполномоченный орган в течение трех дней.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22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  10.  Меры  поощрения  народных  дружинников,  активно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участвующих в охране общественного порядка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23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1. За активное участие в охране общественного порядка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народные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дружинники могут поощряться путем: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24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1) объявления благодарности;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2) вручения благодарственного письма;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3) награждения почетной грамотой;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4) награждения ценным подарком;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5) выдачи денежной премии.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Поощрение  народного  дружинника осуществляется уполномоченным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органом по мотивированному ходатайству командира народной дружины.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25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2.  За  особые  заслуги  при  выполнении общественного долга и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проявленные  при  этом мужество и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героизм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народные дружинники могут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представляться  к  государственным  наградам Российской Федерации и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наградам  края  в  соответствии  с  нормативными  правовыми  актами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lastRenderedPageBreak/>
        <w:t>Российской Федерации и края.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26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3.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(Утратил     силу     -     Закон     Хабаровского     края</w:t>
      </w:r>
      <w:proofErr w:type="gramEnd"/>
    </w:p>
    <w:p w:rsidR="000E6E08" w:rsidRPr="00B93D48" w:rsidRDefault="00B93D4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hyperlink r:id="rId27" w:history="1">
        <w:r w:rsidR="000E6E08"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="000E6E08"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11. Компенсация, выплачиваемая народным дружинникам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28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  случае  получения  народным  дружинником  увечья  (ранения,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травмы,  контузии),  заболевания,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наступивших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в период и в связи с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осуществлением  им  обязанностей народного дружинника и исключающих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для  него  возможность  дальнейшей  деятельности в составе народной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дружины,  ему  выплачивается  компенсация  в размере 50000 рублей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порядке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, установленном Правительством края.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29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 12.  Меры  социальной  защиты  членов  семьи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народного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дружинника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30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1.  В случае гибели (смерти) народного дружинника, наступившей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в  период  и  в  связи  с  осуществлением им обязанностей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народного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дружинника,   либо   его   смерти,  наступившей  вследствие  увечья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(ранения,  травмы,  контузии)  либо  заболевания,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полученных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им в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период  и  в  связи  с  осуществлением  им  обязанностей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народного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дружинника,   членам  его  семьи  выплачивается  (в  равных  долях)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единовременное   пособие   в   размере  500000  рублей  в  порядке,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установленном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Правительством края.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31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Членами  семьи,  имеющими  право  на  получение 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единовременного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пособия, считаются: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1) жена (муж);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2) родители;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3)  дети,  не  достигшие  возраста  18  лет,  или старше этого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возраста,  если  они стали инвалидами до достижения ими возраста 18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лет,  а  также  дети, обучающиеся в образовательных организациях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очной  форме  обучения, - до окончания обучения, но не более чем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до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достижения ими возраста 23 лет.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32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25.12.2013 г. N 332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2.   Расходы,   связанные  с  подготовкой  к  перевозке  тела,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перевозкой    тела,   погребением,   изготовлением   и   установкой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надгробного   памятника   для   народного   дружинника,   погибшего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умершего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  в  период  и  в  связи с осуществлением им обязанностей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народного  дружинника  либо  умершего  вследствие  увечья (ранения,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травмы, контузии) либо заболевания,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полученных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в период и в связи с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осуществлением им обязанностей народного дружинника, осуществляются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 порядке и по нормам, установленным Правительством края.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33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13. Координирующие органы (штабы)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1. В целях взаимодействия  и  координации  деятельности  народных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дружин,  созданных  на  территории  городского  округа, муниципального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района,  органы  местного   самоуправления 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указанных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муниципальных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образований  вправе  создавать  координирующие органы (штабы) (далее -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штабы).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2. Организация деятельности штаба  осуществляется  советом  штаба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(далее - совет).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3.  В  состав  совета  входят  представители   органов   местного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lastRenderedPageBreak/>
        <w:t>самоуправления,  органов  внутренних  дел  (полиции),  других органов,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уполномоченных    осуществлять    охрану    общественного     порядка,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представители  народных  дружин,  участвующих  в  охране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общественного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порядка на территории городского округа, муниципального района.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4. К полномочиям совета относятся: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1) обеспечение координации деятельности и взаимодействия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народных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дружин,  созданных  на  территории  городского  округа, муниципального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района;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2)  организация  взаимодействия  с   государственными   органами,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органами  местного  самоуправления, органами внутренних дел (полиции),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другими органами, уполномоченными  осуществлять  охрану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общественного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порядка, и средствами массовой информации;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3) организация правового обучения народных дружинников;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4) осуществление пропаганды правовых знаний, активной гражданской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позиции, нетерпимости к правонарушениям;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5) анализ и  обобщение  практики  деятельности  народных  дружин,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внесение  предложений  в  государственные  органы  и  органы  местного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самоуправления по вопросам устранения причин и условий, способствующих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совершению  правонарушений,  а также совершенствования работы народных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дружин,   улучшения   их   материально-технического   и    финансового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обеспечения;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6) осуществление иных полномочий в соответствии  с  положением  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совете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34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14. Содействие деятельности народных дружин и штабов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Содействие деятельности народных дружин и  штабов,  созданных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территории   края,  оказание  им  методической  помощи,  в  том  числе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подготовка методических рекомендаций  по  разработке  типового  устава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народной  дружины,  а также оказание содействия органам внутренних дел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(полиции) и органам местного самоуправления по  вопросам  деятельности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народных     дружин     осуществляются    специально    уполномоченным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Правительством края структурным подразделением.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35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 15.  Финансирование  расходов,  связанных  с  реализацией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статей 11 и 12 настоящего закона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Финансирование расходов, связанных с реализацией статей 11  и  12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настоящего  закона, осуществляется в пределах средств, предусмотренных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законом о краевом бюджете.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36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26.02.2014 г. N 347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Статья 16. Вступление в силу настоящего закона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Настоящий закон вступает в  силу  через  десять  дней  после  его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официального опубликования.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Законодательной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Думы Хабаровского края                                      </w:t>
      </w:r>
      <w:proofErr w:type="spell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С.А.Хохлов</w:t>
      </w:r>
      <w:proofErr w:type="spell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                             Приложение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                               к Закону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lastRenderedPageBreak/>
        <w:t xml:space="preserve">                                                     Хабаровского края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             от 25 апреля 2012 г. N 188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37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ОПИСАНИЕ                               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УДОСТОВЕРЕНИЯ НАРОДНОГО ДРУЖИННИКА                  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1. Удостоверение народного дружинника представляет собой книжечку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  обложкой темно-синего цвета размером 90 x 60 мм. На внешней стороне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удостоверения  в  две  строки   располагаются   слова   "УДОСТОВЕРЕНИЕ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НАРОДНОГО ДРУЖИННИКА".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2. На левой внутренней  стороне  удостоверения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левой  верхней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части  в  три  строки  располагаются  слова  "УДОСТОВЕРЕНИЕ  НАРОДНОГО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ДРУЖИННИКА", в левой нижней части располагается сплошная линия и слова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"(дата  выдачи  удостоверения)",  в  правой  верхней  части  оставлено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чистое  поле   для   цветной   фотографии   владельца   удостоверения,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выполненной  на  матовой фотобумаге анфас без головного убора размером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30 x 40 мм.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На правой внутренней стороне удостоверения  в  верхней  части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центру  располагаются  слова  "УДОСТОВЕРЕНИЕ N ___". Ниже, в центре,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две строки располагаются фамилия, имя  и  отчество  (последнее  -  при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наличии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  народного  дружинника,  ниже  в  центре  -  слова  "является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народным дружинником" или "является командиром  народной  дружины".  В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нижней  части  располагается  должность  лица  уполномоченного органа,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выдавшего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удостоверение, строка для его подписи, инициалы  и  фамилия.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Подпись  лица,  выдавшего  удостоверение,  скрепляется  печатью органа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местного самоуправления городского округа,  поселения,  уполномоченным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органом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которого выдано удостоверение.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Внутренние стороны удостоверения ламинируются.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ОБРАЗЕЦ                                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УДОСТОВЕРЕНИЯ НАРОДНОГО ДРУЖИННИКА                  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-------------------------------------T------------------------------------¬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                  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                  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                  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                  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        УДОСТОВЕРЕНИЕ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     НАРОДНОГО ДРУЖИННИКА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                  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                  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                  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                  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L------------------------------------+-------------------------------------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-------------------------------------T------------------------------------¬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lastRenderedPageBreak/>
        <w:t>¦УДОСТОВЕРЕНИЕ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--             -¬¦        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УДОСТОВЕРЕНИЕ N ___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¦ 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НАРОДНОГО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¦              ФАМИЛИЯ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ДРУЖИННИКА                         ¦            ИМЯ ОТЧЕСТВО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является (народным дружинником,  ¦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    командиром народной дружины)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L-             --¦                     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¦Должность лица,      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                                    ¦выдавшего                          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¦___________________________         ¦удостоверение __________ ___________¦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¦(дата выдачи удостоверения)         ¦              (подпись)  (инициалы и¦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¦                                    ¦                 М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П</w:t>
      </w:r>
      <w:proofErr w:type="gramEnd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фамилия) ¦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L------------------------------------+-------------------------------------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(В редакции Закона Хабаровского края </w:t>
      </w:r>
      <w:hyperlink r:id="rId38" w:history="1">
        <w:r w:rsidRPr="00B93D48">
          <w:rPr>
            <w:rFonts w:ascii="Courier New" w:eastAsia="Times New Roman" w:hAnsi="Courier New" w:cs="Courier New"/>
            <w:color w:val="108AA5"/>
            <w:sz w:val="24"/>
            <w:szCs w:val="24"/>
            <w:u w:val="single"/>
            <w:lang w:eastAsia="ru-RU"/>
          </w:rPr>
          <w:t>от 30.07.2014 г. N 374</w:t>
        </w:r>
      </w:hyperlink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)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           Председатель </w:t>
      </w:r>
      <w:proofErr w:type="gram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Законодательной</w:t>
      </w:r>
      <w:proofErr w:type="gramEnd"/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                 Думы Хабаровского края</w:t>
      </w:r>
    </w:p>
    <w:p w:rsidR="000E6E08" w:rsidRPr="00B93D48" w:rsidRDefault="000E6E08" w:rsidP="00B93D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426"/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</w:pPr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Pr="00B93D48">
        <w:rPr>
          <w:rFonts w:ascii="Lucida Console" w:eastAsia="Times New Roman" w:hAnsi="Lucida Console" w:cs="Courier New"/>
          <w:color w:val="000000"/>
          <w:sz w:val="24"/>
          <w:szCs w:val="24"/>
          <w:lang w:eastAsia="ru-RU"/>
        </w:rPr>
        <w:t>С.А.Хохлов</w:t>
      </w:r>
      <w:proofErr w:type="spellEnd"/>
    </w:p>
    <w:p w:rsidR="00FE7D71" w:rsidRPr="00B93D48" w:rsidRDefault="00FE7D71" w:rsidP="00B93D48">
      <w:pPr>
        <w:ind w:left="-851" w:right="-426"/>
        <w:rPr>
          <w:sz w:val="24"/>
          <w:szCs w:val="24"/>
        </w:rPr>
      </w:pPr>
    </w:p>
    <w:sectPr w:rsidR="00FE7D71" w:rsidRPr="00B93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DF"/>
    <w:rsid w:val="000E6E08"/>
    <w:rsid w:val="00B430DF"/>
    <w:rsid w:val="00B93D48"/>
    <w:rsid w:val="00FE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E0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6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E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6E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6E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E6E0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E6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E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2344422" TargetMode="External"/><Relationship Id="rId13" Type="http://schemas.openxmlformats.org/officeDocument/2006/relationships/hyperlink" Target="https://www.lawmix.ru/zakonodatelstvo/2344307" TargetMode="External"/><Relationship Id="rId18" Type="http://schemas.openxmlformats.org/officeDocument/2006/relationships/hyperlink" Target="https://www.lawmix.ru/zakonodatelstvo/2344307" TargetMode="External"/><Relationship Id="rId26" Type="http://schemas.openxmlformats.org/officeDocument/2006/relationships/hyperlink" Target="https://www.lawmix.ru/zakonodatelstvo/2344307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lawmix.ru/zakonodatelstvo/2344307" TargetMode="External"/><Relationship Id="rId34" Type="http://schemas.openxmlformats.org/officeDocument/2006/relationships/hyperlink" Target="https://www.lawmix.ru/zakonodatelstvo/2344307" TargetMode="External"/><Relationship Id="rId7" Type="http://schemas.openxmlformats.org/officeDocument/2006/relationships/hyperlink" Target="javascript:scrollToBottom()" TargetMode="External"/><Relationship Id="rId12" Type="http://schemas.openxmlformats.org/officeDocument/2006/relationships/hyperlink" Target="https://www.lawmix.ru/zakonodatelstvo/2344307" TargetMode="External"/><Relationship Id="rId17" Type="http://schemas.openxmlformats.org/officeDocument/2006/relationships/hyperlink" Target="https://www.lawmix.ru/zakonodatelstvo/2344307" TargetMode="External"/><Relationship Id="rId25" Type="http://schemas.openxmlformats.org/officeDocument/2006/relationships/hyperlink" Target="https://www.lawmix.ru/zakonodatelstvo/2344307" TargetMode="External"/><Relationship Id="rId33" Type="http://schemas.openxmlformats.org/officeDocument/2006/relationships/hyperlink" Target="https://www.lawmix.ru/zakonodatelstvo/2344307" TargetMode="External"/><Relationship Id="rId38" Type="http://schemas.openxmlformats.org/officeDocument/2006/relationships/hyperlink" Target="https://www.lawmix.ru/zakonodatelstvo/234430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awmix.ru/zakonodatelstvo/2344307" TargetMode="External"/><Relationship Id="rId20" Type="http://schemas.openxmlformats.org/officeDocument/2006/relationships/hyperlink" Target="https://www.lawmix.ru/zakonodatelstvo/2344307" TargetMode="External"/><Relationship Id="rId29" Type="http://schemas.openxmlformats.org/officeDocument/2006/relationships/hyperlink" Target="https://www.lawmix.ru/zakonodatelstvo/2344307" TargetMode="Externa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https://www.lawmix.ru/zakonodatelstvo/2344333" TargetMode="External"/><Relationship Id="rId24" Type="http://schemas.openxmlformats.org/officeDocument/2006/relationships/hyperlink" Target="https://www.lawmix.ru/zakonodatelstvo/2344307" TargetMode="External"/><Relationship Id="rId32" Type="http://schemas.openxmlformats.org/officeDocument/2006/relationships/hyperlink" Target="https://www.lawmix.ru/zakonodatelstvo/2344349" TargetMode="External"/><Relationship Id="rId37" Type="http://schemas.openxmlformats.org/officeDocument/2006/relationships/hyperlink" Target="https://www.lawmix.ru/zakonodatelstvo/2344307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hyperlink" Target="https://www.lawmix.ru/zakonodatelstvo/2344307" TargetMode="External"/><Relationship Id="rId23" Type="http://schemas.openxmlformats.org/officeDocument/2006/relationships/hyperlink" Target="https://www.lawmix.ru/zakonodatelstvo/2344307" TargetMode="External"/><Relationship Id="rId28" Type="http://schemas.openxmlformats.org/officeDocument/2006/relationships/hyperlink" Target="https://www.lawmix.ru/zakonodatelstvo/2344307" TargetMode="External"/><Relationship Id="rId36" Type="http://schemas.openxmlformats.org/officeDocument/2006/relationships/hyperlink" Target="https://www.lawmix.ru/zakonodatelstvo/2344334" TargetMode="External"/><Relationship Id="rId10" Type="http://schemas.openxmlformats.org/officeDocument/2006/relationships/hyperlink" Target="https://www.lawmix.ru/zakonodatelstvo/2344334" TargetMode="External"/><Relationship Id="rId19" Type="http://schemas.openxmlformats.org/officeDocument/2006/relationships/hyperlink" Target="https://www.lawmix.ru/zakonodatelstvo/2344307" TargetMode="External"/><Relationship Id="rId31" Type="http://schemas.openxmlformats.org/officeDocument/2006/relationships/hyperlink" Target="https://www.lawmix.ru/zakonodatelstvo/23443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zakonodatelstvo/2344349" TargetMode="External"/><Relationship Id="rId14" Type="http://schemas.openxmlformats.org/officeDocument/2006/relationships/hyperlink" Target="https://www.lawmix.ru/zakonodatelstvo/2344307" TargetMode="External"/><Relationship Id="rId22" Type="http://schemas.openxmlformats.org/officeDocument/2006/relationships/hyperlink" Target="https://www.lawmix.ru/zakonodatelstvo/2344307" TargetMode="External"/><Relationship Id="rId27" Type="http://schemas.openxmlformats.org/officeDocument/2006/relationships/hyperlink" Target="https://www.lawmix.ru/zakonodatelstvo/2344307" TargetMode="External"/><Relationship Id="rId30" Type="http://schemas.openxmlformats.org/officeDocument/2006/relationships/hyperlink" Target="https://www.lawmix.ru/zakonodatelstvo/2344307" TargetMode="External"/><Relationship Id="rId35" Type="http://schemas.openxmlformats.org/officeDocument/2006/relationships/hyperlink" Target="https://www.lawmix.ru/zakonodatelstvo/2344307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admin</cp:lastModifiedBy>
  <cp:revision>3</cp:revision>
  <dcterms:created xsi:type="dcterms:W3CDTF">2018-01-16T00:05:00Z</dcterms:created>
  <dcterms:modified xsi:type="dcterms:W3CDTF">2018-01-16T00:14:00Z</dcterms:modified>
</cp:coreProperties>
</file>