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9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49026C">
        <w:trPr>
          <w:trHeight w:val="13379"/>
        </w:trPr>
        <w:tc>
          <w:tcPr>
            <w:tcW w:w="9464" w:type="dxa"/>
            <w:tcBorders>
              <w:top w:val="thickThinSmallGap" w:sz="24" w:space="0" w:color="auto"/>
              <w:left w:val="thickThinSmallGap" w:sz="24" w:space="0" w:color="auto"/>
              <w:bottom w:val="thickThinSmallGap" w:sz="24" w:space="0" w:color="auto"/>
              <w:right w:val="thickThinSmallGap" w:sz="24" w:space="0" w:color="auto"/>
            </w:tcBorders>
          </w:tcPr>
          <w:p w:rsidR="0049026C" w:rsidRDefault="0049026C">
            <w:pPr>
              <w:tabs>
                <w:tab w:val="left" w:pos="10080"/>
              </w:tabs>
              <w:ind w:left="1260" w:right="470"/>
            </w:pPr>
          </w:p>
          <w:p w:rsidR="0049026C" w:rsidRDefault="0049026C">
            <w:pPr>
              <w:ind w:left="1260"/>
            </w:pPr>
          </w:p>
          <w:p w:rsidR="0049026C" w:rsidRDefault="0049026C">
            <w:pPr>
              <w:ind w:left="1260"/>
            </w:pPr>
          </w:p>
          <w:p w:rsidR="0049026C" w:rsidRDefault="0049026C">
            <w:pPr>
              <w:ind w:left="1260"/>
            </w:pPr>
          </w:p>
          <w:p w:rsidR="0049026C" w:rsidRDefault="0049026C"/>
          <w:p w:rsidR="0049026C" w:rsidRDefault="0049026C">
            <w:pPr>
              <w:rPr>
                <w:sz w:val="52"/>
                <w:szCs w:val="52"/>
              </w:rPr>
            </w:pPr>
          </w:p>
          <w:p w:rsidR="0049026C" w:rsidRDefault="00946B2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СБОРНИК</w:t>
            </w:r>
          </w:p>
          <w:p w:rsidR="0049026C" w:rsidRDefault="00946B2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Муниципальных нормативных правовых актов</w:t>
            </w:r>
          </w:p>
          <w:p w:rsidR="0049026C" w:rsidRDefault="00946B2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 сельского поселения «Село Маяк» </w:t>
            </w:r>
          </w:p>
          <w:p w:rsidR="0049026C" w:rsidRDefault="00946B27">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Нанайского муниципального района Хабаровского края</w:t>
            </w:r>
          </w:p>
          <w:p w:rsidR="0049026C" w:rsidRDefault="0049026C">
            <w:pPr>
              <w:spacing w:after="0" w:line="240" w:lineRule="auto"/>
              <w:jc w:val="center"/>
              <w:rPr>
                <w:rFonts w:ascii="Times New Roman" w:hAnsi="Times New Roman" w:cs="Times New Roman"/>
                <w:b/>
                <w:sz w:val="52"/>
                <w:szCs w:val="52"/>
              </w:rPr>
            </w:pPr>
          </w:p>
          <w:p w:rsidR="0049026C" w:rsidRDefault="0049026C">
            <w:pPr>
              <w:jc w:val="center"/>
              <w:rPr>
                <w:rFonts w:ascii="Times New Roman" w:hAnsi="Times New Roman" w:cs="Times New Roman"/>
                <w:b/>
                <w:sz w:val="48"/>
                <w:szCs w:val="48"/>
              </w:rPr>
            </w:pPr>
          </w:p>
          <w:p w:rsidR="0049026C" w:rsidRDefault="0049026C">
            <w:pPr>
              <w:rPr>
                <w:rFonts w:ascii="Times New Roman" w:hAnsi="Times New Roman" w:cs="Times New Roman"/>
                <w:b/>
                <w:sz w:val="48"/>
                <w:szCs w:val="48"/>
              </w:rPr>
            </w:pPr>
          </w:p>
          <w:p w:rsidR="0049026C" w:rsidRDefault="0049026C">
            <w:pPr>
              <w:rPr>
                <w:rFonts w:ascii="Times New Roman" w:hAnsi="Times New Roman" w:cs="Times New Roman"/>
                <w:b/>
                <w:sz w:val="48"/>
                <w:szCs w:val="48"/>
              </w:rPr>
            </w:pPr>
          </w:p>
          <w:p w:rsidR="0049026C" w:rsidRDefault="007260F0">
            <w:pPr>
              <w:jc w:val="center"/>
              <w:rPr>
                <w:rFonts w:ascii="Times New Roman" w:hAnsi="Times New Roman" w:cs="Times New Roman"/>
                <w:b/>
                <w:sz w:val="48"/>
                <w:szCs w:val="48"/>
              </w:rPr>
            </w:pPr>
            <w:r>
              <w:rPr>
                <w:rFonts w:ascii="Times New Roman" w:hAnsi="Times New Roman" w:cs="Times New Roman"/>
                <w:b/>
                <w:sz w:val="48"/>
                <w:szCs w:val="48"/>
              </w:rPr>
              <w:t>№ 12</w:t>
            </w:r>
          </w:p>
          <w:p w:rsidR="0049026C" w:rsidRDefault="00946B27">
            <w:pPr>
              <w:jc w:val="center"/>
              <w:rPr>
                <w:rFonts w:ascii="Times New Roman" w:hAnsi="Times New Roman" w:cs="Times New Roman"/>
                <w:b/>
                <w:sz w:val="48"/>
                <w:szCs w:val="48"/>
              </w:rPr>
            </w:pPr>
            <w:r>
              <w:rPr>
                <w:rFonts w:ascii="Times New Roman" w:hAnsi="Times New Roman" w:cs="Times New Roman"/>
                <w:b/>
                <w:sz w:val="48"/>
                <w:szCs w:val="48"/>
              </w:rPr>
              <w:t>2023</w:t>
            </w:r>
          </w:p>
        </w:tc>
      </w:tr>
    </w:tbl>
    <w:p w:rsidR="0049026C" w:rsidRDefault="0049026C">
      <w:pPr>
        <w:spacing w:after="0" w:line="240" w:lineRule="auto"/>
      </w:pPr>
    </w:p>
    <w:p w:rsidR="0049026C" w:rsidRDefault="0049026C">
      <w:pPr>
        <w:spacing w:after="0" w:line="240" w:lineRule="auto"/>
      </w:pPr>
    </w:p>
    <w:p w:rsidR="0049026C" w:rsidRDefault="0049026C">
      <w:pPr>
        <w:spacing w:after="0" w:line="240" w:lineRule="auto"/>
      </w:pPr>
    </w:p>
    <w:p w:rsidR="0049026C" w:rsidRDefault="0049026C">
      <w:pPr>
        <w:spacing w:after="0" w:line="240" w:lineRule="auto"/>
      </w:pPr>
    </w:p>
    <w:p w:rsidR="0049026C" w:rsidRDefault="0049026C">
      <w:pPr>
        <w:spacing w:after="0" w:line="240" w:lineRule="auto"/>
        <w:jc w:val="center"/>
        <w:rPr>
          <w:rFonts w:ascii="Times New Roman" w:hAnsi="Times New Roman" w:cs="Times New Roman"/>
          <w:b/>
        </w:rPr>
        <w:sectPr w:rsidR="0049026C">
          <w:headerReference w:type="default" r:id="rId9"/>
          <w:footerReference w:type="default" r:id="rId10"/>
          <w:pgSz w:w="11906" w:h="16838"/>
          <w:pgMar w:top="567" w:right="567" w:bottom="1134" w:left="1701" w:header="709" w:footer="709" w:gutter="0"/>
          <w:pgNumType w:start="1"/>
          <w:cols w:space="708"/>
          <w:docGrid w:linePitch="360"/>
        </w:sectPr>
      </w:pPr>
    </w:p>
    <w:p w:rsidR="0049026C" w:rsidRDefault="00946B27">
      <w:pPr>
        <w:spacing w:after="0" w:line="240" w:lineRule="auto"/>
        <w:jc w:val="center"/>
        <w:rPr>
          <w:rFonts w:ascii="Times New Roman" w:hAnsi="Times New Roman" w:cs="Times New Roman"/>
          <w:b/>
        </w:rPr>
      </w:pPr>
      <w:r>
        <w:rPr>
          <w:rFonts w:ascii="Times New Roman" w:hAnsi="Times New Roman" w:cs="Times New Roman"/>
          <w:b/>
        </w:rPr>
        <w:lastRenderedPageBreak/>
        <w:t>ПЕРЕЧЕНЬ</w:t>
      </w:r>
    </w:p>
    <w:p w:rsidR="0049026C" w:rsidRDefault="00946B27">
      <w:pPr>
        <w:spacing w:after="0" w:line="240" w:lineRule="auto"/>
        <w:jc w:val="center"/>
        <w:rPr>
          <w:rFonts w:ascii="Times New Roman" w:hAnsi="Times New Roman" w:cs="Times New Roman"/>
          <w:b/>
        </w:rPr>
      </w:pPr>
      <w:r>
        <w:rPr>
          <w:rFonts w:ascii="Times New Roman" w:hAnsi="Times New Roman" w:cs="Times New Roman"/>
          <w:b/>
        </w:rPr>
        <w:t>муниципальных нормативных правовых актов</w:t>
      </w:r>
    </w:p>
    <w:p w:rsidR="0049026C" w:rsidRDefault="00946B27">
      <w:pPr>
        <w:spacing w:after="0" w:line="240" w:lineRule="auto"/>
        <w:jc w:val="center"/>
        <w:rPr>
          <w:rFonts w:ascii="Times New Roman" w:hAnsi="Times New Roman" w:cs="Times New Roman"/>
          <w:b/>
        </w:rPr>
      </w:pPr>
      <w:r>
        <w:rPr>
          <w:rFonts w:ascii="Times New Roman" w:hAnsi="Times New Roman" w:cs="Times New Roman"/>
          <w:b/>
        </w:rPr>
        <w:t>администрации сельского поселения «Село Маяк» Нанайского муниципального района Хабаровского края принятых в июле 2023 года</w:t>
      </w:r>
    </w:p>
    <w:p w:rsidR="0049026C" w:rsidRDefault="0049026C">
      <w:pPr>
        <w:spacing w:after="0" w:line="240" w:lineRule="auto"/>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655"/>
        <w:gridCol w:w="5881"/>
        <w:gridCol w:w="943"/>
      </w:tblGrid>
      <w:tr w:rsidR="0049026C">
        <w:trPr>
          <w:trHeight w:val="321"/>
        </w:trPr>
        <w:tc>
          <w:tcPr>
            <w:tcW w:w="1296" w:type="dxa"/>
            <w:tcBorders>
              <w:top w:val="single" w:sz="4" w:space="0" w:color="auto"/>
              <w:left w:val="single" w:sz="4" w:space="0" w:color="auto"/>
              <w:bottom w:val="single" w:sz="4" w:space="0" w:color="auto"/>
              <w:right w:val="single" w:sz="4" w:space="0" w:color="auto"/>
            </w:tcBorders>
          </w:tcPr>
          <w:p w:rsidR="0049026C" w:rsidRDefault="00946B27">
            <w:pPr>
              <w:rPr>
                <w:rFonts w:ascii="Times New Roman" w:hAnsi="Times New Roman" w:cs="Times New Roman"/>
              </w:rPr>
            </w:pPr>
            <w:r>
              <w:rPr>
                <w:rFonts w:ascii="Times New Roman" w:hAnsi="Times New Roman" w:cs="Times New Roman"/>
              </w:rPr>
              <w:t>Дата</w:t>
            </w:r>
          </w:p>
        </w:tc>
        <w:tc>
          <w:tcPr>
            <w:tcW w:w="655" w:type="dxa"/>
            <w:tcBorders>
              <w:top w:val="single" w:sz="4" w:space="0" w:color="auto"/>
              <w:left w:val="single" w:sz="4" w:space="0" w:color="auto"/>
              <w:bottom w:val="single" w:sz="4" w:space="0" w:color="auto"/>
              <w:right w:val="single" w:sz="4" w:space="0" w:color="auto"/>
            </w:tcBorders>
          </w:tcPr>
          <w:p w:rsidR="0049026C" w:rsidRDefault="00946B27">
            <w:pPr>
              <w:rPr>
                <w:rFonts w:ascii="Times New Roman" w:hAnsi="Times New Roman" w:cs="Times New Roman"/>
              </w:rPr>
            </w:pPr>
            <w:r>
              <w:rPr>
                <w:rFonts w:ascii="Times New Roman" w:hAnsi="Times New Roman" w:cs="Times New Roman"/>
              </w:rPr>
              <w:t>№</w:t>
            </w:r>
          </w:p>
        </w:tc>
        <w:tc>
          <w:tcPr>
            <w:tcW w:w="5881" w:type="dxa"/>
            <w:tcBorders>
              <w:top w:val="single" w:sz="4" w:space="0" w:color="auto"/>
              <w:left w:val="single" w:sz="4" w:space="0" w:color="auto"/>
              <w:bottom w:val="single" w:sz="4" w:space="0" w:color="auto"/>
              <w:right w:val="single" w:sz="4" w:space="0" w:color="auto"/>
            </w:tcBorders>
          </w:tcPr>
          <w:p w:rsidR="0049026C" w:rsidRDefault="00946B27">
            <w:pPr>
              <w:jc w:val="center"/>
              <w:rPr>
                <w:rFonts w:ascii="Times New Roman" w:hAnsi="Times New Roman" w:cs="Times New Roman"/>
              </w:rPr>
            </w:pPr>
            <w:r>
              <w:rPr>
                <w:rFonts w:ascii="Times New Roman" w:hAnsi="Times New Roman" w:cs="Times New Roman"/>
              </w:rPr>
              <w:t>Наименование</w:t>
            </w:r>
          </w:p>
        </w:tc>
        <w:tc>
          <w:tcPr>
            <w:tcW w:w="943" w:type="dxa"/>
            <w:tcBorders>
              <w:top w:val="single" w:sz="4" w:space="0" w:color="auto"/>
              <w:left w:val="single" w:sz="4" w:space="0" w:color="auto"/>
              <w:bottom w:val="single" w:sz="4" w:space="0" w:color="auto"/>
              <w:right w:val="single" w:sz="4" w:space="0" w:color="auto"/>
            </w:tcBorders>
          </w:tcPr>
          <w:p w:rsidR="0049026C" w:rsidRDefault="00946B27">
            <w:pPr>
              <w:rPr>
                <w:rFonts w:ascii="Times New Roman" w:hAnsi="Times New Roman" w:cs="Times New Roman"/>
              </w:rPr>
            </w:pPr>
            <w:r>
              <w:rPr>
                <w:rFonts w:ascii="Times New Roman" w:hAnsi="Times New Roman" w:cs="Times New Roman"/>
              </w:rPr>
              <w:t>Стр.</w:t>
            </w:r>
          </w:p>
        </w:tc>
      </w:tr>
      <w:tr w:rsidR="0049026C">
        <w:trPr>
          <w:trHeight w:val="406"/>
        </w:trPr>
        <w:tc>
          <w:tcPr>
            <w:tcW w:w="8775" w:type="dxa"/>
            <w:gridSpan w:val="4"/>
            <w:tcBorders>
              <w:top w:val="single" w:sz="4" w:space="0" w:color="auto"/>
              <w:left w:val="single" w:sz="4" w:space="0" w:color="auto"/>
              <w:bottom w:val="single" w:sz="4" w:space="0" w:color="auto"/>
              <w:right w:val="single" w:sz="4" w:space="0" w:color="auto"/>
            </w:tcBorders>
          </w:tcPr>
          <w:p w:rsidR="0049026C" w:rsidRDefault="00946B27">
            <w:pPr>
              <w:spacing w:after="0"/>
              <w:jc w:val="center"/>
              <w:rPr>
                <w:rFonts w:ascii="Times New Roman" w:hAnsi="Times New Roman" w:cs="Times New Roman"/>
                <w:b/>
              </w:rPr>
            </w:pPr>
            <w:r>
              <w:rPr>
                <w:rFonts w:ascii="Times New Roman" w:hAnsi="Times New Roman" w:cs="Times New Roman"/>
                <w:b/>
                <w:sz w:val="24"/>
                <w:szCs w:val="24"/>
              </w:rPr>
              <w:t>ПОСТАНОВЛЕНИЯ</w:t>
            </w:r>
          </w:p>
        </w:tc>
      </w:tr>
      <w:tr w:rsidR="0049026C">
        <w:trPr>
          <w:trHeight w:val="406"/>
        </w:trPr>
        <w:tc>
          <w:tcPr>
            <w:tcW w:w="1296" w:type="dxa"/>
            <w:tcBorders>
              <w:top w:val="single" w:sz="4" w:space="0" w:color="auto"/>
              <w:left w:val="single" w:sz="4" w:space="0" w:color="auto"/>
              <w:bottom w:val="single" w:sz="4" w:space="0" w:color="auto"/>
              <w:right w:val="single" w:sz="4" w:space="0" w:color="auto"/>
            </w:tcBorders>
          </w:tcPr>
          <w:p w:rsidR="0049026C" w:rsidRDefault="00946B27">
            <w:pPr>
              <w:spacing w:after="0"/>
              <w:jc w:val="center"/>
              <w:rPr>
                <w:rFonts w:ascii="Times New Roman" w:hAnsi="Times New Roman" w:cs="Times New Roman"/>
                <w:sz w:val="24"/>
                <w:szCs w:val="24"/>
              </w:rPr>
            </w:pPr>
            <w:r>
              <w:rPr>
                <w:rFonts w:ascii="Times New Roman" w:hAnsi="Times New Roman" w:cs="Times New Roman"/>
                <w:sz w:val="24"/>
                <w:szCs w:val="24"/>
              </w:rPr>
              <w:t>17.07.2023</w:t>
            </w:r>
          </w:p>
        </w:tc>
        <w:tc>
          <w:tcPr>
            <w:tcW w:w="655" w:type="dxa"/>
            <w:tcBorders>
              <w:top w:val="single" w:sz="4" w:space="0" w:color="auto"/>
              <w:left w:val="single" w:sz="4" w:space="0" w:color="auto"/>
              <w:bottom w:val="single" w:sz="4" w:space="0" w:color="auto"/>
              <w:right w:val="single" w:sz="4" w:space="0" w:color="auto"/>
            </w:tcBorders>
          </w:tcPr>
          <w:p w:rsidR="0049026C" w:rsidRDefault="00946B27">
            <w:pPr>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588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exac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 внесении изменений в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утвержденную постановлением администрации сельского поселения «Село Маяк» Нанайского муниципального района Хабаровского края от 06.11.2018 № 79 (с изменениями от 17.05.2019 № 33, от 06.08.2019 №56, от 01.10.2019 № 67, от 20.12.2019 № 82, от 01.04.2020 № 38, от 10.09.2021 № 58, от 22.12.2021 № 75, от 15.07.2022 № 81)</w:t>
            </w:r>
          </w:p>
        </w:tc>
        <w:tc>
          <w:tcPr>
            <w:tcW w:w="943" w:type="dxa"/>
            <w:tcBorders>
              <w:top w:val="single" w:sz="4" w:space="0" w:color="auto"/>
              <w:left w:val="single" w:sz="4" w:space="0" w:color="auto"/>
              <w:bottom w:val="single" w:sz="4" w:space="0" w:color="auto"/>
              <w:right w:val="single" w:sz="4" w:space="0" w:color="auto"/>
            </w:tcBorders>
          </w:tcPr>
          <w:p w:rsidR="0049026C" w:rsidRDefault="00946B27">
            <w:pPr>
              <w:spacing w:after="0"/>
              <w:jc w:val="center"/>
              <w:rPr>
                <w:rFonts w:ascii="Times New Roman" w:hAnsi="Times New Roman" w:cs="Times New Roman"/>
              </w:rPr>
            </w:pPr>
            <w:r>
              <w:rPr>
                <w:rFonts w:ascii="Times New Roman" w:hAnsi="Times New Roman" w:cs="Times New Roman"/>
              </w:rPr>
              <w:t>2</w:t>
            </w:r>
          </w:p>
        </w:tc>
      </w:tr>
    </w:tbl>
    <w:p w:rsidR="0049026C" w:rsidRDefault="0049026C">
      <w:pPr>
        <w:spacing w:after="0" w:line="240" w:lineRule="auto"/>
        <w:jc w:val="center"/>
        <w:rPr>
          <w:rFonts w:ascii="Times New Roman" w:hAnsi="Times New Roman" w:cs="Times New Roman"/>
          <w:sz w:val="20"/>
          <w:szCs w:val="20"/>
        </w:rPr>
      </w:pPr>
    </w:p>
    <w:p w:rsidR="0049026C" w:rsidRDefault="0049026C">
      <w:pPr>
        <w:spacing w:after="0" w:line="240" w:lineRule="auto"/>
        <w:jc w:val="center"/>
        <w:rPr>
          <w:rFonts w:ascii="Times New Roman" w:hAnsi="Times New Roman" w:cs="Times New Roman"/>
          <w:sz w:val="20"/>
          <w:szCs w:val="20"/>
        </w:rPr>
      </w:pPr>
    </w:p>
    <w:p w:rsidR="0049026C" w:rsidRDefault="00946B27">
      <w:pPr>
        <w:spacing w:after="0" w:line="240" w:lineRule="auto"/>
        <w:jc w:val="center"/>
        <w:rPr>
          <w:rFonts w:ascii="Times New Roman" w:hAnsi="Times New Roman" w:cs="Times New Roman"/>
          <w:b/>
          <w:sz w:val="24"/>
          <w:szCs w:val="24"/>
        </w:rPr>
      </w:pPr>
      <w:r>
        <w:rPr>
          <w:rFonts w:ascii="Times New Roman" w:hAnsi="Times New Roman" w:cs="Times New Roman"/>
          <w:sz w:val="20"/>
          <w:szCs w:val="20"/>
        </w:rPr>
        <w:t>***</w:t>
      </w:r>
    </w:p>
    <w:p w:rsidR="0049026C" w:rsidRDefault="00946B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ПОСТАНОВЛЕНИЕ</w:t>
      </w:r>
    </w:p>
    <w:p w:rsidR="0049026C" w:rsidRDefault="00946B27">
      <w:pPr>
        <w:spacing w:after="0" w:line="240" w:lineRule="auto"/>
        <w:rPr>
          <w:rFonts w:ascii="Times New Roman" w:hAnsi="Times New Roman" w:cs="Times New Roman"/>
          <w:sz w:val="20"/>
          <w:szCs w:val="20"/>
        </w:rPr>
      </w:pPr>
      <w:r>
        <w:rPr>
          <w:rFonts w:ascii="Times New Roman" w:hAnsi="Times New Roman" w:cs="Times New Roman"/>
          <w:sz w:val="20"/>
          <w:szCs w:val="20"/>
        </w:rPr>
        <w:t>17.07.2023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 42</w:t>
      </w:r>
    </w:p>
    <w:p w:rsidR="0049026C" w:rsidRDefault="00946B27">
      <w:pPr>
        <w:spacing w:after="0" w:line="240" w:lineRule="auto"/>
        <w:jc w:val="center"/>
        <w:rPr>
          <w:rFonts w:ascii="Times New Roman" w:hAnsi="Times New Roman"/>
        </w:rPr>
      </w:pPr>
      <w:r>
        <w:rPr>
          <w:rFonts w:ascii="Times New Roman" w:hAnsi="Times New Roman"/>
        </w:rPr>
        <w:t>с. Маяк</w:t>
      </w:r>
    </w:p>
    <w:p w:rsidR="0049026C" w:rsidRDefault="0049026C">
      <w:pPr>
        <w:spacing w:after="0" w:line="240" w:lineRule="auto"/>
        <w:jc w:val="center"/>
        <w:rPr>
          <w:rFonts w:ascii="Times New Roman" w:hAnsi="Times New Roman"/>
          <w:sz w:val="20"/>
          <w:szCs w:val="20"/>
        </w:rPr>
      </w:pPr>
    </w:p>
    <w:p w:rsidR="0049026C" w:rsidRDefault="00946B27">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О внесении изменений в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утвержденную постановлением администрации сельского поселения «Село Маяк» Нанайского муниципального района Хабаровского края от 06.11.2018 № 79 (с изменениями от 17.05.2019 № 33, от 06.08.2019 №56, от 01.10.2019 № 67, от 20.12.2019 № 82, от 01.04.2020 № 38, от 10.09.2021 № 58, от 22.12.2021 № 75, от 15.07.2022 № 81)</w:t>
      </w:r>
    </w:p>
    <w:p w:rsidR="0049026C" w:rsidRDefault="0049026C">
      <w:pPr>
        <w:spacing w:after="0" w:line="240" w:lineRule="exact"/>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ind w:firstLine="708"/>
        <w:jc w:val="both"/>
        <w:rPr>
          <w:rFonts w:ascii="Times New Roman" w:hAnsi="Times New Roman" w:cs="Times New Roman"/>
          <w:sz w:val="20"/>
          <w:szCs w:val="20"/>
        </w:rPr>
      </w:pPr>
      <w:r>
        <w:rPr>
          <w:rFonts w:ascii="Times New Roman" w:hAnsi="Times New Roman" w:cs="Times New Roman"/>
          <w:sz w:val="20"/>
          <w:szCs w:val="20"/>
        </w:rPr>
        <w:t>Во исполнение Федерального закона от 06 октября 2003 г. № 131-ФЗ "Об общих принципах организации местного самоуправления в Российской Федерации",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 № 1710, государственной программы Хабаровского края "Формирование современной городской среды", утвержденной постановлением Правительства Хабаровского края от 31 августа 2017 г. № 356-пр, в соответствии с Порядком принятия решения о разработке, формировании и реализации муниципальных программ сельского поселения "Село Маяк", утвержденным постановлением администрации сельского поселения "Село Маяк" от 20 января 2016 г. № 12,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06 апреля 2017 г. № 691/пр., Постановлением правительства Российской федерации от 08 октября 2020 года № 1630, администрация сельского поселения «Село Маяк» Нанайского муниципального района</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ПОСТАНОВЛЯЕТ:</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ind w:firstLineChars="329" w:firstLine="658"/>
        <w:jc w:val="both"/>
        <w:rPr>
          <w:rFonts w:ascii="Times New Roman" w:hAnsi="Times New Roman" w:cs="Times New Roman"/>
          <w:sz w:val="20"/>
          <w:szCs w:val="20"/>
        </w:rPr>
      </w:pPr>
      <w:r>
        <w:rPr>
          <w:rFonts w:ascii="Times New Roman" w:hAnsi="Times New Roman" w:cs="Times New Roman"/>
          <w:sz w:val="20"/>
          <w:szCs w:val="20"/>
        </w:rPr>
        <w:t>1. Утвердить прилагаемую муниципальную программу «Формирование современной городской среды на территории сельского поселения «Село Маяк» Нанайского муниципального района Хабаровского края» на 2019-2024 годы в новой редакции.</w:t>
      </w:r>
    </w:p>
    <w:p w:rsidR="0049026C" w:rsidRDefault="00946B27">
      <w:pPr>
        <w:spacing w:after="0" w:line="240" w:lineRule="auto"/>
        <w:ind w:firstLineChars="329" w:firstLine="658"/>
        <w:jc w:val="both"/>
        <w:rPr>
          <w:rFonts w:ascii="Times New Roman" w:hAnsi="Times New Roman" w:cs="Times New Roman"/>
          <w:sz w:val="20"/>
          <w:szCs w:val="20"/>
        </w:rPr>
      </w:pPr>
      <w:r>
        <w:rPr>
          <w:rFonts w:ascii="Times New Roman" w:hAnsi="Times New Roman" w:cs="Times New Roman"/>
          <w:sz w:val="20"/>
          <w:szCs w:val="20"/>
        </w:rPr>
        <w:t>2. Опубликовать настоящее постановление в сборнике муниципальных правовых актов Совета депутатов и разместить на официальном сайте администрации сельского поселения "Село Маяк" Нанайского муниципального района.</w:t>
      </w:r>
    </w:p>
    <w:p w:rsidR="0049026C" w:rsidRDefault="00946B27">
      <w:pPr>
        <w:spacing w:after="0" w:line="240" w:lineRule="auto"/>
        <w:ind w:firstLineChars="329" w:firstLine="658"/>
        <w:jc w:val="both"/>
        <w:rPr>
          <w:rFonts w:ascii="Times New Roman" w:hAnsi="Times New Roman" w:cs="Times New Roman"/>
          <w:sz w:val="20"/>
          <w:szCs w:val="20"/>
        </w:rPr>
      </w:pPr>
      <w:r>
        <w:rPr>
          <w:rFonts w:ascii="Times New Roman" w:hAnsi="Times New Roman" w:cs="Times New Roman"/>
          <w:sz w:val="20"/>
          <w:szCs w:val="20"/>
        </w:rPr>
        <w:t>3. Контроль за выполнением данного постановления оставляю за собой.</w:t>
      </w:r>
    </w:p>
    <w:p w:rsidR="0049026C" w:rsidRDefault="00946B27">
      <w:pPr>
        <w:spacing w:after="0" w:line="240" w:lineRule="auto"/>
        <w:ind w:firstLineChars="329" w:firstLine="658"/>
        <w:jc w:val="both"/>
        <w:rPr>
          <w:rFonts w:ascii="Times New Roman" w:hAnsi="Times New Roman" w:cs="Times New Roman"/>
          <w:sz w:val="20"/>
          <w:szCs w:val="20"/>
        </w:rPr>
      </w:pPr>
      <w:r>
        <w:rPr>
          <w:rFonts w:ascii="Times New Roman" w:hAnsi="Times New Roman" w:cs="Times New Roman"/>
          <w:sz w:val="20"/>
          <w:szCs w:val="20"/>
        </w:rPr>
        <w:lastRenderedPageBreak/>
        <w:t xml:space="preserve">4. Настоящее постановление вступает в силу после его официального опубликования </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Глава сельского поселения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Д.Ф. Булаев</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"Утверждена</w:t>
      </w:r>
    </w:p>
    <w:p w:rsidR="0049026C" w:rsidRDefault="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постановлением администрации</w:t>
      </w:r>
    </w:p>
    <w:p w:rsidR="0049026C" w:rsidRDefault="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сельского поселения «Село Маяк»</w:t>
      </w:r>
    </w:p>
    <w:p w:rsidR="0049026C" w:rsidRDefault="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от 17.07.2023 г. № 42</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МУНИЦИПАЛЬНАЯ ПРОГРАММА</w:t>
      </w: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"ФОРМИРОВАНИЕ СОВРЕМЕННОЙ ГОРОДСКОЙ СРЕДЫ</w:t>
      </w: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 ТЕРРИТОРИИ СЕЛЬСКОГО ПОСЕЛЕНИЯ "СЕЛО МАЯК" НАНАЙСКОГО МУНИЦИПАЛЬНОГО РАЙОНА ХАБАРОВСКОГО КРАЯ НА 2019-2024 ГОДЫ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ПАСПОРТ</w:t>
      </w: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муниципальной программы "Формирование современной городской среды</w:t>
      </w:r>
    </w:p>
    <w:p w:rsidR="0049026C" w:rsidRDefault="00B10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на территории сельского </w:t>
      </w:r>
      <w:r w:rsidR="00946B27">
        <w:rPr>
          <w:rFonts w:ascii="Times New Roman" w:hAnsi="Times New Roman" w:cs="Times New Roman"/>
          <w:sz w:val="20"/>
          <w:szCs w:val="20"/>
        </w:rPr>
        <w:t>поселения "Село Маяк" Нанайского муниципального района Хабаровского края» на 2019-2024 годы</w:t>
      </w:r>
    </w:p>
    <w:p w:rsidR="0049026C" w:rsidRDefault="0049026C">
      <w:pPr>
        <w:spacing w:after="0" w:line="240" w:lineRule="auto"/>
        <w:jc w:val="both"/>
        <w:rPr>
          <w:rFonts w:ascii="Times New Roman" w:hAnsi="Times New Roman" w:cs="Times New Roman"/>
          <w:sz w:val="20"/>
          <w:szCs w:val="20"/>
        </w:rPr>
      </w:pPr>
    </w:p>
    <w:tbl>
      <w:tblPr>
        <w:tblStyle w:val="aff6"/>
        <w:tblW w:w="95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33"/>
        <w:gridCol w:w="6437"/>
      </w:tblGrid>
      <w:tr w:rsidR="0049026C">
        <w:tc>
          <w:tcPr>
            <w:tcW w:w="3133" w:type="dxa"/>
          </w:tcPr>
          <w:p w:rsidR="0049026C" w:rsidRDefault="00946B27">
            <w:pPr>
              <w:spacing w:after="0" w:line="240" w:lineRule="auto"/>
              <w:jc w:val="both"/>
              <w:rPr>
                <w:sz w:val="20"/>
                <w:szCs w:val="20"/>
              </w:rPr>
            </w:pPr>
            <w:r>
              <w:rPr>
                <w:sz w:val="20"/>
                <w:szCs w:val="20"/>
              </w:rPr>
              <w:t>Наименование Программы</w:t>
            </w:r>
          </w:p>
        </w:tc>
        <w:tc>
          <w:tcPr>
            <w:tcW w:w="6437" w:type="dxa"/>
          </w:tcPr>
          <w:p w:rsidR="0049026C" w:rsidRDefault="00946B27">
            <w:pPr>
              <w:spacing w:after="0" w:line="240" w:lineRule="auto"/>
              <w:jc w:val="both"/>
              <w:rPr>
                <w:sz w:val="20"/>
                <w:szCs w:val="20"/>
              </w:rPr>
            </w:pPr>
            <w:r>
              <w:rPr>
                <w:sz w:val="20"/>
                <w:szCs w:val="20"/>
              </w:rPr>
              <w:t xml:space="preserve">Муниципальная программа "Формирование современной городской среды на территории </w:t>
            </w:r>
            <w:r w:rsidR="00B105F7">
              <w:rPr>
                <w:sz w:val="20"/>
                <w:szCs w:val="20"/>
              </w:rPr>
              <w:t xml:space="preserve">сельского </w:t>
            </w:r>
            <w:r>
              <w:rPr>
                <w:sz w:val="20"/>
                <w:szCs w:val="20"/>
              </w:rPr>
              <w:t>поселения "Село Маяк" Нанайского муниципального района Хабаровского края» на 2019-2024 годы</w:t>
            </w:r>
          </w:p>
          <w:p w:rsidR="0049026C" w:rsidRDefault="00946B27">
            <w:pPr>
              <w:spacing w:after="0" w:line="240" w:lineRule="auto"/>
              <w:jc w:val="both"/>
              <w:rPr>
                <w:sz w:val="20"/>
                <w:szCs w:val="20"/>
              </w:rPr>
            </w:pPr>
            <w:r>
              <w:rPr>
                <w:sz w:val="20"/>
                <w:szCs w:val="20"/>
              </w:rPr>
              <w:t xml:space="preserve"> (далее – муниципальная программа)</w:t>
            </w:r>
          </w:p>
        </w:tc>
      </w:tr>
      <w:tr w:rsidR="0049026C">
        <w:tc>
          <w:tcPr>
            <w:tcW w:w="3133" w:type="dxa"/>
          </w:tcPr>
          <w:p w:rsidR="0049026C" w:rsidRDefault="00946B27">
            <w:pPr>
              <w:spacing w:after="0" w:line="240" w:lineRule="auto"/>
              <w:jc w:val="both"/>
              <w:rPr>
                <w:sz w:val="20"/>
                <w:szCs w:val="20"/>
              </w:rPr>
            </w:pPr>
            <w:r>
              <w:rPr>
                <w:sz w:val="20"/>
                <w:szCs w:val="20"/>
              </w:rPr>
              <w:t>Ответственный исполнитель муниципальной программы</w:t>
            </w:r>
          </w:p>
        </w:tc>
        <w:tc>
          <w:tcPr>
            <w:tcW w:w="6437" w:type="dxa"/>
          </w:tcPr>
          <w:p w:rsidR="0049026C" w:rsidRDefault="00946B27">
            <w:pPr>
              <w:spacing w:after="0" w:line="240" w:lineRule="auto"/>
              <w:jc w:val="both"/>
              <w:rPr>
                <w:sz w:val="20"/>
                <w:szCs w:val="20"/>
              </w:rPr>
            </w:pPr>
            <w:r>
              <w:rPr>
                <w:sz w:val="20"/>
                <w:szCs w:val="20"/>
              </w:rPr>
              <w:t>Администрация сельского поселения «Село Маяк» Нанайского муниципального района Хабаровского края</w:t>
            </w:r>
          </w:p>
        </w:tc>
      </w:tr>
      <w:tr w:rsidR="0049026C">
        <w:tc>
          <w:tcPr>
            <w:tcW w:w="3133" w:type="dxa"/>
          </w:tcPr>
          <w:p w:rsidR="0049026C" w:rsidRDefault="00946B27">
            <w:pPr>
              <w:spacing w:after="0" w:line="240" w:lineRule="auto"/>
              <w:jc w:val="both"/>
              <w:rPr>
                <w:sz w:val="20"/>
                <w:szCs w:val="20"/>
              </w:rPr>
            </w:pPr>
            <w:r>
              <w:rPr>
                <w:sz w:val="20"/>
                <w:szCs w:val="20"/>
              </w:rPr>
              <w:t>Соисполнители, участники муниципальной программы</w:t>
            </w:r>
          </w:p>
        </w:tc>
        <w:tc>
          <w:tcPr>
            <w:tcW w:w="6437" w:type="dxa"/>
          </w:tcPr>
          <w:p w:rsidR="0049026C" w:rsidRDefault="00946B27">
            <w:pPr>
              <w:spacing w:after="0" w:line="240" w:lineRule="auto"/>
              <w:jc w:val="both"/>
              <w:rPr>
                <w:sz w:val="20"/>
                <w:szCs w:val="20"/>
              </w:rPr>
            </w:pPr>
            <w:r>
              <w:rPr>
                <w:sz w:val="20"/>
                <w:szCs w:val="20"/>
              </w:rPr>
              <w:t>Собственники помещений в многоквартирных домах, собственники строений, сооружений, расположенных на территориях, прилегающих к многоквартирным домам, жители и юридические лица сельского поселения "Село Маяк" Нанайского муниципального района Хабаровского края</w:t>
            </w:r>
          </w:p>
        </w:tc>
      </w:tr>
      <w:tr w:rsidR="0049026C">
        <w:tc>
          <w:tcPr>
            <w:tcW w:w="3133" w:type="dxa"/>
          </w:tcPr>
          <w:p w:rsidR="0049026C" w:rsidRDefault="00946B27">
            <w:pPr>
              <w:spacing w:after="0" w:line="240" w:lineRule="auto"/>
              <w:jc w:val="both"/>
              <w:rPr>
                <w:sz w:val="20"/>
                <w:szCs w:val="20"/>
              </w:rPr>
            </w:pPr>
            <w:r>
              <w:rPr>
                <w:sz w:val="20"/>
                <w:szCs w:val="20"/>
              </w:rPr>
              <w:t>Основания для разработки муниципальной программы</w:t>
            </w:r>
          </w:p>
        </w:tc>
        <w:tc>
          <w:tcPr>
            <w:tcW w:w="6437" w:type="dxa"/>
          </w:tcPr>
          <w:p w:rsidR="0049026C" w:rsidRDefault="00946B27">
            <w:pPr>
              <w:spacing w:after="0" w:line="240" w:lineRule="auto"/>
              <w:jc w:val="both"/>
              <w:rPr>
                <w:sz w:val="20"/>
                <w:szCs w:val="20"/>
              </w:rPr>
            </w:pPr>
            <w:r>
              <w:rPr>
                <w:sz w:val="20"/>
                <w:szCs w:val="20"/>
              </w:rPr>
              <w:t>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 декабря 2017 г. № 1710;</w:t>
            </w:r>
          </w:p>
          <w:p w:rsidR="0049026C" w:rsidRDefault="00946B27">
            <w:pPr>
              <w:spacing w:after="0" w:line="240" w:lineRule="auto"/>
              <w:jc w:val="both"/>
              <w:rPr>
                <w:sz w:val="20"/>
                <w:szCs w:val="20"/>
              </w:rPr>
            </w:pPr>
            <w:r>
              <w:rPr>
                <w:sz w:val="20"/>
                <w:szCs w:val="20"/>
              </w:rPr>
              <w:t>государственная программа Хабаровского края "Формирование современной городской среды", утвержденная постановлением Правительства Хабаровского края от 31 августа 2017 г. № 356-пр</w:t>
            </w:r>
          </w:p>
          <w:p w:rsidR="0049026C" w:rsidRDefault="00946B27">
            <w:pPr>
              <w:spacing w:after="0" w:line="240" w:lineRule="auto"/>
              <w:jc w:val="both"/>
              <w:rPr>
                <w:sz w:val="20"/>
                <w:szCs w:val="20"/>
              </w:rPr>
            </w:pPr>
            <w:r>
              <w:rPr>
                <w:sz w:val="20"/>
                <w:szCs w:val="20"/>
              </w:rPr>
              <w:t>Федеральный закон от 06 октября 2003 г. № 131-ФЗ "Об общих принципах организации местного самоуправления в Российской Федерации";</w:t>
            </w:r>
          </w:p>
          <w:p w:rsidR="0049026C" w:rsidRDefault="00946B27">
            <w:pPr>
              <w:spacing w:after="0" w:line="240" w:lineRule="auto"/>
              <w:jc w:val="both"/>
              <w:rPr>
                <w:sz w:val="20"/>
                <w:szCs w:val="20"/>
              </w:rPr>
            </w:pPr>
            <w:r>
              <w:rPr>
                <w:sz w:val="20"/>
                <w:szCs w:val="20"/>
              </w:rPr>
              <w:t>Устав сельского поселения "Село Маяк;</w:t>
            </w:r>
          </w:p>
          <w:p w:rsidR="0049026C" w:rsidRDefault="00946B27">
            <w:pPr>
              <w:spacing w:after="0" w:line="240" w:lineRule="auto"/>
              <w:jc w:val="both"/>
              <w:rPr>
                <w:sz w:val="20"/>
                <w:szCs w:val="20"/>
              </w:rPr>
            </w:pPr>
            <w:r>
              <w:rPr>
                <w:sz w:val="20"/>
                <w:szCs w:val="20"/>
              </w:rPr>
              <w:t>Решение Совета депутатов сельского поселения "Село Маяк" от  20 октября 2017г. № 147 "Об утверждении Правил благоустройства и санитарного содержания территории сельского поселения "Село Маяк" Нанайского муниципального района Хабаровского края"</w:t>
            </w:r>
          </w:p>
        </w:tc>
      </w:tr>
      <w:tr w:rsidR="0049026C">
        <w:tc>
          <w:tcPr>
            <w:tcW w:w="3133" w:type="dxa"/>
          </w:tcPr>
          <w:p w:rsidR="0049026C" w:rsidRDefault="00946B27">
            <w:pPr>
              <w:spacing w:after="0" w:line="240" w:lineRule="auto"/>
              <w:jc w:val="both"/>
              <w:rPr>
                <w:sz w:val="20"/>
                <w:szCs w:val="20"/>
              </w:rPr>
            </w:pPr>
            <w:r>
              <w:rPr>
                <w:sz w:val="20"/>
                <w:szCs w:val="20"/>
              </w:rPr>
              <w:t>Заказчик муниципальной программы</w:t>
            </w:r>
          </w:p>
        </w:tc>
        <w:tc>
          <w:tcPr>
            <w:tcW w:w="6437" w:type="dxa"/>
          </w:tcPr>
          <w:p w:rsidR="0049026C" w:rsidRDefault="00946B27">
            <w:pPr>
              <w:spacing w:after="0" w:line="240" w:lineRule="auto"/>
              <w:jc w:val="both"/>
              <w:rPr>
                <w:sz w:val="20"/>
                <w:szCs w:val="20"/>
              </w:rPr>
            </w:pPr>
            <w:r>
              <w:rPr>
                <w:sz w:val="20"/>
                <w:szCs w:val="20"/>
              </w:rPr>
              <w:t>Администрация сельского поселения "Село Маяк" Нанайского муниципального района Хабаровского края"</w:t>
            </w:r>
          </w:p>
        </w:tc>
      </w:tr>
      <w:tr w:rsidR="0049026C">
        <w:tc>
          <w:tcPr>
            <w:tcW w:w="3133" w:type="dxa"/>
          </w:tcPr>
          <w:p w:rsidR="0049026C" w:rsidRDefault="00946B27">
            <w:pPr>
              <w:spacing w:after="0" w:line="240" w:lineRule="auto"/>
              <w:jc w:val="both"/>
              <w:rPr>
                <w:sz w:val="20"/>
                <w:szCs w:val="20"/>
              </w:rPr>
            </w:pPr>
            <w:r>
              <w:rPr>
                <w:sz w:val="20"/>
                <w:szCs w:val="20"/>
              </w:rPr>
              <w:t>Руководитель муниципальной программы</w:t>
            </w:r>
          </w:p>
        </w:tc>
        <w:tc>
          <w:tcPr>
            <w:tcW w:w="6437" w:type="dxa"/>
          </w:tcPr>
          <w:p w:rsidR="0049026C" w:rsidRDefault="00946B27">
            <w:pPr>
              <w:spacing w:after="0" w:line="240" w:lineRule="auto"/>
              <w:jc w:val="both"/>
              <w:rPr>
                <w:sz w:val="20"/>
                <w:szCs w:val="20"/>
              </w:rPr>
            </w:pPr>
            <w:r>
              <w:rPr>
                <w:sz w:val="20"/>
                <w:szCs w:val="20"/>
              </w:rPr>
              <w:t>Администрация сельского поселения "Село Маяк" Нанайского муниципального района Хабаровского края"</w:t>
            </w:r>
          </w:p>
        </w:tc>
      </w:tr>
      <w:tr w:rsidR="0049026C">
        <w:tc>
          <w:tcPr>
            <w:tcW w:w="3133" w:type="dxa"/>
          </w:tcPr>
          <w:p w:rsidR="0049026C" w:rsidRDefault="00946B27">
            <w:pPr>
              <w:spacing w:after="0" w:line="240" w:lineRule="auto"/>
              <w:jc w:val="both"/>
              <w:rPr>
                <w:sz w:val="20"/>
                <w:szCs w:val="20"/>
              </w:rPr>
            </w:pPr>
            <w:r>
              <w:rPr>
                <w:sz w:val="20"/>
                <w:szCs w:val="20"/>
              </w:rPr>
              <w:t>Разработчик муниципальной программы</w:t>
            </w:r>
          </w:p>
        </w:tc>
        <w:tc>
          <w:tcPr>
            <w:tcW w:w="6437" w:type="dxa"/>
          </w:tcPr>
          <w:p w:rsidR="0049026C" w:rsidRDefault="00946B27">
            <w:pPr>
              <w:spacing w:after="0" w:line="240" w:lineRule="auto"/>
              <w:jc w:val="both"/>
              <w:rPr>
                <w:sz w:val="20"/>
                <w:szCs w:val="20"/>
              </w:rPr>
            </w:pPr>
            <w:r>
              <w:rPr>
                <w:sz w:val="20"/>
                <w:szCs w:val="20"/>
              </w:rPr>
              <w:t>Администрация сельского поселения "Село Маяк" Нанайского муниципального района Хабаровского края"</w:t>
            </w:r>
          </w:p>
        </w:tc>
      </w:tr>
      <w:tr w:rsidR="0049026C">
        <w:tc>
          <w:tcPr>
            <w:tcW w:w="3133" w:type="dxa"/>
          </w:tcPr>
          <w:p w:rsidR="0049026C" w:rsidRDefault="00946B27">
            <w:pPr>
              <w:spacing w:after="0" w:line="240" w:lineRule="auto"/>
              <w:jc w:val="both"/>
              <w:rPr>
                <w:sz w:val="20"/>
                <w:szCs w:val="20"/>
              </w:rPr>
            </w:pPr>
            <w:r>
              <w:rPr>
                <w:sz w:val="20"/>
                <w:szCs w:val="20"/>
              </w:rPr>
              <w:t>Цель муниципальной программы</w:t>
            </w:r>
          </w:p>
        </w:tc>
        <w:tc>
          <w:tcPr>
            <w:tcW w:w="6437" w:type="dxa"/>
            <w:vAlign w:val="bottom"/>
          </w:tcPr>
          <w:p w:rsidR="0049026C" w:rsidRDefault="00946B27">
            <w:pPr>
              <w:spacing w:after="0" w:line="240" w:lineRule="auto"/>
              <w:jc w:val="both"/>
              <w:rPr>
                <w:sz w:val="20"/>
                <w:szCs w:val="20"/>
              </w:rPr>
            </w:pPr>
            <w:r>
              <w:rPr>
                <w:sz w:val="20"/>
                <w:szCs w:val="20"/>
              </w:rPr>
              <w:t>Повышение уровня благоустройства территорий сельского поселения "Село Маяк"</w:t>
            </w:r>
          </w:p>
        </w:tc>
      </w:tr>
      <w:tr w:rsidR="0049026C">
        <w:tc>
          <w:tcPr>
            <w:tcW w:w="3133" w:type="dxa"/>
          </w:tcPr>
          <w:p w:rsidR="0049026C" w:rsidRDefault="00946B27">
            <w:pPr>
              <w:spacing w:after="0" w:line="240" w:lineRule="auto"/>
              <w:jc w:val="both"/>
              <w:rPr>
                <w:sz w:val="20"/>
                <w:szCs w:val="20"/>
              </w:rPr>
            </w:pPr>
            <w:r>
              <w:rPr>
                <w:sz w:val="20"/>
                <w:szCs w:val="20"/>
              </w:rPr>
              <w:t>Задачи муниципальной программы</w:t>
            </w:r>
          </w:p>
        </w:tc>
        <w:tc>
          <w:tcPr>
            <w:tcW w:w="6437" w:type="dxa"/>
            <w:vAlign w:val="bottom"/>
          </w:tcPr>
          <w:p w:rsidR="0049026C" w:rsidRDefault="00946B27">
            <w:pPr>
              <w:spacing w:after="0" w:line="240" w:lineRule="auto"/>
              <w:jc w:val="both"/>
              <w:rPr>
                <w:sz w:val="20"/>
                <w:szCs w:val="20"/>
              </w:rPr>
            </w:pPr>
            <w:r>
              <w:rPr>
                <w:sz w:val="20"/>
                <w:szCs w:val="20"/>
              </w:rPr>
              <w:t>1. Повышение уровня благоустройства дворовых территорий многоквартирных домов сельского поселения "Село Маяк";</w:t>
            </w:r>
          </w:p>
          <w:p w:rsidR="0049026C" w:rsidRDefault="00946B27">
            <w:pPr>
              <w:spacing w:after="0" w:line="240" w:lineRule="auto"/>
              <w:jc w:val="both"/>
              <w:rPr>
                <w:sz w:val="20"/>
                <w:szCs w:val="20"/>
              </w:rPr>
            </w:pPr>
            <w:r>
              <w:rPr>
                <w:sz w:val="20"/>
                <w:szCs w:val="20"/>
              </w:rPr>
              <w:t>2. Повышение уровня благоустройства общественных территорий сельского поселения "Село Маяк";</w:t>
            </w:r>
          </w:p>
          <w:p w:rsidR="0049026C" w:rsidRDefault="00946B27">
            <w:pPr>
              <w:spacing w:after="0" w:line="240" w:lineRule="auto"/>
              <w:jc w:val="both"/>
              <w:rPr>
                <w:sz w:val="20"/>
                <w:szCs w:val="20"/>
              </w:rPr>
            </w:pPr>
            <w:r>
              <w:rPr>
                <w:sz w:val="20"/>
                <w:szCs w:val="20"/>
              </w:rPr>
              <w:t>3. Повышение уровня вовлеченности заинтересованных граждан, организаций в реализацию мероприятий по благоустройству территорий сельского поселения "Село Маяк"</w:t>
            </w:r>
          </w:p>
        </w:tc>
      </w:tr>
      <w:tr w:rsidR="0049026C">
        <w:tc>
          <w:tcPr>
            <w:tcW w:w="3133" w:type="dxa"/>
          </w:tcPr>
          <w:p w:rsidR="0049026C" w:rsidRDefault="00946B27">
            <w:pPr>
              <w:spacing w:after="0" w:line="240" w:lineRule="auto"/>
              <w:jc w:val="both"/>
              <w:rPr>
                <w:sz w:val="20"/>
                <w:szCs w:val="20"/>
              </w:rPr>
            </w:pPr>
            <w:r>
              <w:rPr>
                <w:sz w:val="20"/>
                <w:szCs w:val="20"/>
              </w:rPr>
              <w:t xml:space="preserve">Основные мероприятия </w:t>
            </w:r>
            <w:r>
              <w:rPr>
                <w:sz w:val="20"/>
                <w:szCs w:val="20"/>
              </w:rPr>
              <w:lastRenderedPageBreak/>
              <w:t>муниципальной программы</w:t>
            </w:r>
          </w:p>
        </w:tc>
        <w:tc>
          <w:tcPr>
            <w:tcW w:w="6437" w:type="dxa"/>
          </w:tcPr>
          <w:p w:rsidR="0049026C" w:rsidRDefault="00946B27">
            <w:pPr>
              <w:spacing w:after="0" w:line="240" w:lineRule="auto"/>
              <w:jc w:val="both"/>
              <w:rPr>
                <w:sz w:val="20"/>
                <w:szCs w:val="20"/>
              </w:rPr>
            </w:pPr>
            <w:r>
              <w:rPr>
                <w:sz w:val="20"/>
                <w:szCs w:val="20"/>
              </w:rPr>
              <w:lastRenderedPageBreak/>
              <w:t>1. Благоустройство дворовых территорий многоквартирных домов;</w:t>
            </w:r>
          </w:p>
          <w:p w:rsidR="0049026C" w:rsidRDefault="00946B27">
            <w:pPr>
              <w:spacing w:after="0" w:line="240" w:lineRule="auto"/>
              <w:jc w:val="both"/>
              <w:rPr>
                <w:sz w:val="20"/>
                <w:szCs w:val="20"/>
              </w:rPr>
            </w:pPr>
            <w:r>
              <w:rPr>
                <w:sz w:val="20"/>
                <w:szCs w:val="20"/>
              </w:rPr>
              <w:lastRenderedPageBreak/>
              <w:t>2. Благоустройство общественных территорий</w:t>
            </w:r>
          </w:p>
          <w:p w:rsidR="0049026C" w:rsidRDefault="00946B27">
            <w:pPr>
              <w:spacing w:after="0" w:line="240" w:lineRule="auto"/>
              <w:jc w:val="both"/>
              <w:rPr>
                <w:sz w:val="20"/>
                <w:szCs w:val="20"/>
              </w:rPr>
            </w:pPr>
            <w:r>
              <w:rPr>
                <w:sz w:val="20"/>
                <w:szCs w:val="20"/>
              </w:rPr>
              <w:t>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49026C">
        <w:tc>
          <w:tcPr>
            <w:tcW w:w="3133" w:type="dxa"/>
          </w:tcPr>
          <w:p w:rsidR="0049026C" w:rsidRDefault="00946B27">
            <w:pPr>
              <w:spacing w:after="0" w:line="240" w:lineRule="auto"/>
              <w:jc w:val="both"/>
              <w:rPr>
                <w:sz w:val="20"/>
                <w:szCs w:val="20"/>
              </w:rPr>
            </w:pPr>
            <w:r>
              <w:rPr>
                <w:sz w:val="20"/>
                <w:szCs w:val="20"/>
              </w:rPr>
              <w:lastRenderedPageBreak/>
              <w:t>Основные показатели (индикаторы) муниципальной программы</w:t>
            </w:r>
          </w:p>
        </w:tc>
        <w:tc>
          <w:tcPr>
            <w:tcW w:w="6437" w:type="dxa"/>
          </w:tcPr>
          <w:p w:rsidR="0049026C" w:rsidRDefault="00946B27">
            <w:pPr>
              <w:spacing w:after="0" w:line="240" w:lineRule="auto"/>
              <w:jc w:val="both"/>
              <w:rPr>
                <w:sz w:val="20"/>
                <w:szCs w:val="20"/>
              </w:rPr>
            </w:pPr>
            <w:r>
              <w:rPr>
                <w:sz w:val="20"/>
                <w:szCs w:val="20"/>
              </w:rPr>
              <w:t>1. Количество благоустроенных дворовых территорий многоквартирных домов в 2019 – 2024 годах;</w:t>
            </w:r>
          </w:p>
          <w:p w:rsidR="0049026C" w:rsidRDefault="00946B27">
            <w:pPr>
              <w:spacing w:after="0" w:line="240" w:lineRule="auto"/>
              <w:jc w:val="both"/>
              <w:rPr>
                <w:sz w:val="20"/>
                <w:szCs w:val="20"/>
              </w:rPr>
            </w:pPr>
            <w:r>
              <w:rPr>
                <w:sz w:val="20"/>
                <w:szCs w:val="20"/>
              </w:rPr>
              <w:t>2. Доля дворовых те</w:t>
            </w:r>
            <w:r w:rsidR="00B105F7">
              <w:rPr>
                <w:sz w:val="20"/>
                <w:szCs w:val="20"/>
              </w:rPr>
              <w:t>рриторий многоквартирных домов,</w:t>
            </w:r>
            <w:r>
              <w:rPr>
                <w:sz w:val="20"/>
                <w:szCs w:val="20"/>
              </w:rPr>
              <w:t xml:space="preserve">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p w:rsidR="0049026C" w:rsidRDefault="00946B27">
            <w:pPr>
              <w:spacing w:after="0" w:line="240" w:lineRule="auto"/>
              <w:jc w:val="both"/>
              <w:rPr>
                <w:sz w:val="20"/>
                <w:szCs w:val="20"/>
              </w:rPr>
            </w:pPr>
            <w:r>
              <w:rPr>
                <w:sz w:val="20"/>
                <w:szCs w:val="20"/>
              </w:rPr>
              <w:t>3.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p w:rsidR="0049026C" w:rsidRDefault="00946B27">
            <w:pPr>
              <w:spacing w:after="0" w:line="240" w:lineRule="auto"/>
              <w:jc w:val="both"/>
              <w:rPr>
                <w:sz w:val="20"/>
                <w:szCs w:val="20"/>
              </w:rPr>
            </w:pPr>
            <w:r>
              <w:rPr>
                <w:sz w:val="20"/>
                <w:szCs w:val="20"/>
              </w:rPr>
              <w:t>4. Количество благоустроенных общественных территорий в 2019 – 2024 годах;</w:t>
            </w:r>
          </w:p>
          <w:p w:rsidR="0049026C" w:rsidRDefault="00946B27">
            <w:pPr>
              <w:spacing w:after="0" w:line="240" w:lineRule="auto"/>
              <w:jc w:val="both"/>
              <w:rPr>
                <w:sz w:val="20"/>
                <w:szCs w:val="20"/>
              </w:rPr>
            </w:pPr>
            <w:r>
              <w:rPr>
                <w:sz w:val="20"/>
                <w:szCs w:val="20"/>
              </w:rPr>
              <w:t>5. Доля общественных территорий, включенных в 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p w:rsidR="0049026C" w:rsidRDefault="00946B27">
            <w:pPr>
              <w:spacing w:after="0" w:line="240" w:lineRule="auto"/>
              <w:jc w:val="both"/>
              <w:rPr>
                <w:sz w:val="20"/>
                <w:szCs w:val="20"/>
              </w:rPr>
            </w:pPr>
            <w:r>
              <w:rPr>
                <w:sz w:val="20"/>
                <w:szCs w:val="20"/>
              </w:rPr>
              <w:t>6.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tc>
      </w:tr>
      <w:tr w:rsidR="0049026C">
        <w:tc>
          <w:tcPr>
            <w:tcW w:w="3133" w:type="dxa"/>
          </w:tcPr>
          <w:p w:rsidR="0049026C" w:rsidRDefault="00946B27">
            <w:pPr>
              <w:spacing w:after="0" w:line="240" w:lineRule="auto"/>
              <w:jc w:val="both"/>
              <w:rPr>
                <w:sz w:val="20"/>
                <w:szCs w:val="20"/>
              </w:rPr>
            </w:pPr>
            <w:r>
              <w:rPr>
                <w:sz w:val="20"/>
                <w:szCs w:val="20"/>
              </w:rPr>
              <w:t>Сроки и этапы реализации муниципальной программы</w:t>
            </w:r>
          </w:p>
        </w:tc>
        <w:tc>
          <w:tcPr>
            <w:tcW w:w="6437" w:type="dxa"/>
          </w:tcPr>
          <w:p w:rsidR="0049026C" w:rsidRDefault="00946B27">
            <w:pPr>
              <w:spacing w:after="0" w:line="240" w:lineRule="auto"/>
              <w:jc w:val="both"/>
              <w:rPr>
                <w:sz w:val="20"/>
                <w:szCs w:val="20"/>
              </w:rPr>
            </w:pPr>
            <w:r>
              <w:rPr>
                <w:sz w:val="20"/>
                <w:szCs w:val="20"/>
              </w:rPr>
              <w:t>Срок реализации: 2019 – 2024 годы, этапы не выделяются</w:t>
            </w:r>
          </w:p>
        </w:tc>
      </w:tr>
      <w:tr w:rsidR="0049026C">
        <w:tc>
          <w:tcPr>
            <w:tcW w:w="3133" w:type="dxa"/>
          </w:tcPr>
          <w:p w:rsidR="0049026C" w:rsidRDefault="00946B27">
            <w:pPr>
              <w:spacing w:after="0" w:line="240" w:lineRule="auto"/>
              <w:jc w:val="both"/>
              <w:rPr>
                <w:sz w:val="20"/>
                <w:szCs w:val="20"/>
              </w:rPr>
            </w:pPr>
            <w:r>
              <w:rPr>
                <w:sz w:val="20"/>
                <w:szCs w:val="20"/>
              </w:rPr>
              <w:t>Ресурсное обеспечение муниципальной программы за счет средств муниципального бюджета и прогнозная (справочная) оценка расходов краевого бюджета и прочих источников финансирования (средства граждан и (или) организаций)</w:t>
            </w:r>
          </w:p>
        </w:tc>
        <w:tc>
          <w:tcPr>
            <w:tcW w:w="6437" w:type="dxa"/>
          </w:tcPr>
          <w:p w:rsidR="0049026C" w:rsidRDefault="00946B27">
            <w:pPr>
              <w:spacing w:after="0" w:line="240" w:lineRule="auto"/>
              <w:jc w:val="both"/>
              <w:rPr>
                <w:sz w:val="20"/>
                <w:szCs w:val="20"/>
              </w:rPr>
            </w:pPr>
            <w:r>
              <w:rPr>
                <w:sz w:val="20"/>
                <w:szCs w:val="20"/>
              </w:rPr>
              <w:t xml:space="preserve">Общий объем финансирования муниципальной программы в период с 2019 по 2024 годы составляет </w:t>
            </w:r>
            <w:r w:rsidRPr="00B105F7">
              <w:rPr>
                <w:sz w:val="20"/>
                <w:szCs w:val="20"/>
              </w:rPr>
              <w:t>11001,54</w:t>
            </w:r>
            <w:r>
              <w:rPr>
                <w:sz w:val="20"/>
                <w:szCs w:val="20"/>
              </w:rPr>
              <w:t xml:space="preserve"> тыс. рублей, в том числе по годам:</w:t>
            </w:r>
          </w:p>
          <w:p w:rsidR="0049026C" w:rsidRDefault="00946B27">
            <w:pPr>
              <w:spacing w:after="0" w:line="240" w:lineRule="auto"/>
              <w:jc w:val="both"/>
              <w:rPr>
                <w:sz w:val="20"/>
                <w:szCs w:val="20"/>
              </w:rPr>
            </w:pPr>
            <w:r>
              <w:rPr>
                <w:sz w:val="20"/>
                <w:szCs w:val="20"/>
              </w:rPr>
              <w:t>2019 год –  3014,05 т. рублей,</w:t>
            </w:r>
          </w:p>
          <w:p w:rsidR="0049026C" w:rsidRDefault="00946B27">
            <w:pPr>
              <w:spacing w:after="0" w:line="240" w:lineRule="auto"/>
              <w:jc w:val="both"/>
              <w:rPr>
                <w:sz w:val="20"/>
                <w:szCs w:val="20"/>
              </w:rPr>
            </w:pPr>
            <w:r>
              <w:rPr>
                <w:sz w:val="20"/>
                <w:szCs w:val="20"/>
              </w:rPr>
              <w:t>2020 год –  1619,41 т. рублей,</w:t>
            </w:r>
          </w:p>
          <w:p w:rsidR="0049026C" w:rsidRDefault="00946B27">
            <w:pPr>
              <w:spacing w:after="0" w:line="240" w:lineRule="auto"/>
              <w:jc w:val="both"/>
              <w:rPr>
                <w:sz w:val="20"/>
                <w:szCs w:val="20"/>
              </w:rPr>
            </w:pPr>
            <w:r>
              <w:rPr>
                <w:sz w:val="20"/>
                <w:szCs w:val="20"/>
              </w:rPr>
              <w:t>2021 год –  0,00  т. рублей,</w:t>
            </w:r>
          </w:p>
          <w:p w:rsidR="0049026C" w:rsidRDefault="00946B27">
            <w:pPr>
              <w:spacing w:after="0" w:line="240" w:lineRule="auto"/>
              <w:jc w:val="both"/>
              <w:rPr>
                <w:sz w:val="20"/>
                <w:szCs w:val="20"/>
              </w:rPr>
            </w:pPr>
            <w:r>
              <w:rPr>
                <w:sz w:val="20"/>
                <w:szCs w:val="20"/>
              </w:rPr>
              <w:t>2022 год –  2124,91 т. рублей,</w:t>
            </w:r>
          </w:p>
          <w:p w:rsidR="0049026C" w:rsidRDefault="00946B27">
            <w:pPr>
              <w:spacing w:after="0" w:line="240" w:lineRule="auto"/>
              <w:jc w:val="both"/>
              <w:rPr>
                <w:sz w:val="20"/>
                <w:szCs w:val="20"/>
              </w:rPr>
            </w:pPr>
            <w:r>
              <w:rPr>
                <w:sz w:val="20"/>
                <w:szCs w:val="20"/>
              </w:rPr>
              <w:t>2023 год –  2143,17 т. рублей,</w:t>
            </w:r>
          </w:p>
          <w:p w:rsidR="0049026C" w:rsidRDefault="00946B27">
            <w:pPr>
              <w:spacing w:after="0" w:line="240" w:lineRule="auto"/>
              <w:jc w:val="both"/>
              <w:rPr>
                <w:sz w:val="20"/>
                <w:szCs w:val="20"/>
              </w:rPr>
            </w:pPr>
            <w:r>
              <w:rPr>
                <w:sz w:val="20"/>
                <w:szCs w:val="20"/>
              </w:rPr>
              <w:t>2024 год –  2100,00 т. рублей,</w:t>
            </w:r>
          </w:p>
          <w:p w:rsidR="0049026C" w:rsidRDefault="00946B27">
            <w:pPr>
              <w:spacing w:after="0" w:line="240" w:lineRule="auto"/>
              <w:jc w:val="both"/>
              <w:rPr>
                <w:sz w:val="20"/>
                <w:szCs w:val="20"/>
              </w:rPr>
            </w:pPr>
            <w:r>
              <w:rPr>
                <w:sz w:val="20"/>
                <w:szCs w:val="20"/>
              </w:rPr>
              <w:t>Из них:</w:t>
            </w:r>
          </w:p>
          <w:p w:rsidR="0049026C" w:rsidRDefault="00946B27">
            <w:pPr>
              <w:spacing w:after="0" w:line="240" w:lineRule="auto"/>
              <w:jc w:val="both"/>
              <w:rPr>
                <w:sz w:val="20"/>
                <w:szCs w:val="20"/>
              </w:rPr>
            </w:pPr>
            <w:r>
              <w:rPr>
                <w:sz w:val="20"/>
                <w:szCs w:val="20"/>
              </w:rPr>
              <w:t>средства муниципального бюджета – 600,00 т. рублей, в том числе по годам:</w:t>
            </w:r>
          </w:p>
          <w:p w:rsidR="0049026C" w:rsidRDefault="00946B27">
            <w:pPr>
              <w:spacing w:after="0" w:line="240" w:lineRule="auto"/>
              <w:jc w:val="both"/>
              <w:rPr>
                <w:sz w:val="20"/>
                <w:szCs w:val="20"/>
              </w:rPr>
            </w:pPr>
            <w:r>
              <w:rPr>
                <w:sz w:val="20"/>
                <w:szCs w:val="20"/>
              </w:rPr>
              <w:t>2019 год – 200 т. рублей,</w:t>
            </w:r>
          </w:p>
          <w:p w:rsidR="0049026C" w:rsidRDefault="00946B27">
            <w:pPr>
              <w:spacing w:after="0" w:line="240" w:lineRule="auto"/>
              <w:jc w:val="both"/>
              <w:rPr>
                <w:sz w:val="20"/>
                <w:szCs w:val="20"/>
              </w:rPr>
            </w:pPr>
            <w:r>
              <w:rPr>
                <w:sz w:val="20"/>
                <w:szCs w:val="20"/>
              </w:rPr>
              <w:t>2020 год – 100 т. рублей,</w:t>
            </w:r>
          </w:p>
          <w:p w:rsidR="0049026C" w:rsidRDefault="00946B27">
            <w:pPr>
              <w:spacing w:after="0" w:line="240" w:lineRule="auto"/>
              <w:jc w:val="both"/>
              <w:rPr>
                <w:sz w:val="20"/>
                <w:szCs w:val="20"/>
              </w:rPr>
            </w:pPr>
            <w:r>
              <w:rPr>
                <w:sz w:val="20"/>
                <w:szCs w:val="20"/>
              </w:rPr>
              <w:t>2021 год – 0 т. рублей,</w:t>
            </w:r>
          </w:p>
          <w:p w:rsidR="0049026C" w:rsidRDefault="00946B27">
            <w:pPr>
              <w:spacing w:after="0" w:line="240" w:lineRule="auto"/>
              <w:jc w:val="both"/>
              <w:rPr>
                <w:sz w:val="20"/>
                <w:szCs w:val="20"/>
              </w:rPr>
            </w:pPr>
            <w:r>
              <w:rPr>
                <w:sz w:val="20"/>
                <w:szCs w:val="20"/>
              </w:rPr>
              <w:t>2022 год – 100 т. рублей,</w:t>
            </w:r>
          </w:p>
          <w:p w:rsidR="0049026C" w:rsidRDefault="00946B27">
            <w:pPr>
              <w:spacing w:after="0" w:line="240" w:lineRule="auto"/>
              <w:jc w:val="both"/>
              <w:rPr>
                <w:sz w:val="20"/>
                <w:szCs w:val="20"/>
              </w:rPr>
            </w:pPr>
            <w:r>
              <w:rPr>
                <w:sz w:val="20"/>
                <w:szCs w:val="20"/>
              </w:rPr>
              <w:t>2023 год – 100 т. рублей,</w:t>
            </w:r>
          </w:p>
          <w:p w:rsidR="0049026C" w:rsidRDefault="00946B27">
            <w:pPr>
              <w:spacing w:after="0" w:line="240" w:lineRule="auto"/>
              <w:jc w:val="both"/>
              <w:rPr>
                <w:sz w:val="20"/>
                <w:szCs w:val="20"/>
              </w:rPr>
            </w:pPr>
            <w:r>
              <w:rPr>
                <w:sz w:val="20"/>
                <w:szCs w:val="20"/>
              </w:rPr>
              <w:t>2024 год – 100 т. рублей</w:t>
            </w:r>
          </w:p>
          <w:p w:rsidR="0049026C" w:rsidRDefault="00946B27">
            <w:pPr>
              <w:spacing w:after="0" w:line="240" w:lineRule="auto"/>
              <w:jc w:val="both"/>
              <w:rPr>
                <w:sz w:val="20"/>
                <w:szCs w:val="20"/>
              </w:rPr>
            </w:pPr>
            <w:r>
              <w:rPr>
                <w:sz w:val="20"/>
                <w:szCs w:val="20"/>
              </w:rPr>
              <w:t>в том числе, средства заинтересованных лиц – 0 т. рублей, в том числе по годам:</w:t>
            </w:r>
          </w:p>
          <w:p w:rsidR="0049026C" w:rsidRDefault="00946B27">
            <w:pPr>
              <w:spacing w:after="0" w:line="240" w:lineRule="auto"/>
              <w:jc w:val="both"/>
              <w:rPr>
                <w:sz w:val="20"/>
                <w:szCs w:val="20"/>
              </w:rPr>
            </w:pPr>
            <w:r>
              <w:rPr>
                <w:sz w:val="20"/>
                <w:szCs w:val="20"/>
              </w:rPr>
              <w:t xml:space="preserve">2019 год – 0 т. рублей. </w:t>
            </w:r>
          </w:p>
          <w:p w:rsidR="0049026C" w:rsidRDefault="00946B27">
            <w:pPr>
              <w:spacing w:after="0" w:line="240" w:lineRule="auto"/>
              <w:jc w:val="both"/>
              <w:rPr>
                <w:sz w:val="20"/>
                <w:szCs w:val="20"/>
              </w:rPr>
            </w:pPr>
            <w:r>
              <w:rPr>
                <w:sz w:val="20"/>
                <w:szCs w:val="20"/>
              </w:rPr>
              <w:t xml:space="preserve">2020 год – 0 т. рублей. </w:t>
            </w:r>
          </w:p>
          <w:p w:rsidR="0049026C" w:rsidRDefault="00946B27">
            <w:pPr>
              <w:spacing w:after="0" w:line="240" w:lineRule="auto"/>
              <w:jc w:val="both"/>
              <w:rPr>
                <w:sz w:val="20"/>
                <w:szCs w:val="20"/>
              </w:rPr>
            </w:pPr>
            <w:r>
              <w:rPr>
                <w:sz w:val="20"/>
                <w:szCs w:val="20"/>
              </w:rPr>
              <w:t xml:space="preserve">2021 год – 0 т. рублей. </w:t>
            </w:r>
          </w:p>
          <w:p w:rsidR="0049026C" w:rsidRDefault="00946B27">
            <w:pPr>
              <w:spacing w:after="0" w:line="240" w:lineRule="auto"/>
              <w:jc w:val="both"/>
              <w:rPr>
                <w:sz w:val="20"/>
                <w:szCs w:val="20"/>
              </w:rPr>
            </w:pPr>
            <w:r>
              <w:rPr>
                <w:sz w:val="20"/>
                <w:szCs w:val="20"/>
              </w:rPr>
              <w:t xml:space="preserve">2022 год – 0 т. рублей. </w:t>
            </w:r>
          </w:p>
          <w:p w:rsidR="0049026C" w:rsidRDefault="00946B27">
            <w:pPr>
              <w:spacing w:after="0" w:line="240" w:lineRule="auto"/>
              <w:jc w:val="both"/>
              <w:rPr>
                <w:sz w:val="20"/>
                <w:szCs w:val="20"/>
              </w:rPr>
            </w:pPr>
            <w:r>
              <w:rPr>
                <w:sz w:val="20"/>
                <w:szCs w:val="20"/>
              </w:rPr>
              <w:t xml:space="preserve">2023 год – 0 т. рублей. </w:t>
            </w:r>
          </w:p>
          <w:p w:rsidR="0049026C" w:rsidRDefault="00946B27">
            <w:pPr>
              <w:spacing w:after="0" w:line="240" w:lineRule="auto"/>
              <w:jc w:val="both"/>
              <w:rPr>
                <w:sz w:val="20"/>
                <w:szCs w:val="20"/>
              </w:rPr>
            </w:pPr>
            <w:r>
              <w:rPr>
                <w:sz w:val="20"/>
                <w:szCs w:val="20"/>
              </w:rPr>
              <w:t xml:space="preserve">2024 год – 0 т. рублей. </w:t>
            </w:r>
          </w:p>
        </w:tc>
      </w:tr>
      <w:tr w:rsidR="0049026C">
        <w:tc>
          <w:tcPr>
            <w:tcW w:w="3133" w:type="dxa"/>
          </w:tcPr>
          <w:p w:rsidR="0049026C" w:rsidRDefault="00946B27">
            <w:pPr>
              <w:spacing w:after="0" w:line="240" w:lineRule="auto"/>
              <w:jc w:val="both"/>
              <w:rPr>
                <w:sz w:val="20"/>
                <w:szCs w:val="20"/>
              </w:rPr>
            </w:pPr>
            <w:r>
              <w:rPr>
                <w:sz w:val="20"/>
                <w:szCs w:val="20"/>
              </w:rPr>
              <w:t>Ожидаемые конечные результаты реализации муниципальной программы</w:t>
            </w:r>
          </w:p>
        </w:tc>
        <w:tc>
          <w:tcPr>
            <w:tcW w:w="6437" w:type="dxa"/>
          </w:tcPr>
          <w:p w:rsidR="0049026C" w:rsidRDefault="00946B27">
            <w:pPr>
              <w:spacing w:after="0" w:line="240" w:lineRule="auto"/>
              <w:jc w:val="both"/>
              <w:rPr>
                <w:sz w:val="20"/>
                <w:szCs w:val="20"/>
              </w:rPr>
            </w:pPr>
            <w:r>
              <w:rPr>
                <w:sz w:val="20"/>
                <w:szCs w:val="20"/>
              </w:rPr>
              <w:t>1. Количество реализованных проектов по благоустройству дворовых территорий многоквартирных домов составит не менее 4 единиц;</w:t>
            </w:r>
          </w:p>
          <w:p w:rsidR="0049026C" w:rsidRDefault="00946B27">
            <w:pPr>
              <w:spacing w:after="0" w:line="240" w:lineRule="auto"/>
              <w:jc w:val="both"/>
              <w:rPr>
                <w:sz w:val="20"/>
                <w:szCs w:val="20"/>
              </w:rPr>
            </w:pPr>
            <w:r>
              <w:rPr>
                <w:sz w:val="20"/>
                <w:szCs w:val="20"/>
              </w:rPr>
              <w:t>2. Количество реализованных проектов по благоустройству общественных территорий составит не менее 6 единиц;</w:t>
            </w:r>
          </w:p>
          <w:p w:rsidR="0049026C" w:rsidRDefault="00946B27">
            <w:pPr>
              <w:spacing w:after="0" w:line="240" w:lineRule="auto"/>
              <w:jc w:val="both"/>
              <w:rPr>
                <w:sz w:val="20"/>
                <w:szCs w:val="20"/>
              </w:rPr>
            </w:pPr>
            <w:r>
              <w:rPr>
                <w:sz w:val="20"/>
                <w:szCs w:val="20"/>
              </w:rPr>
              <w:t xml:space="preserve">3.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 </w:t>
            </w:r>
            <w:r>
              <w:rPr>
                <w:sz w:val="20"/>
                <w:szCs w:val="20"/>
              </w:rPr>
              <w:lastRenderedPageBreak/>
              <w:t>составит не менее 15 процентов.</w:t>
            </w:r>
          </w:p>
        </w:tc>
      </w:tr>
    </w:tbl>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Характеристика текущего состояния соответствующей сферы социально-экономического развития городского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Сельское поселение "Село Маяк" – монообразование, административный центр с. Маяк Нанайского района Хабаровского края.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Важнейшей задачей органов местного самоуправления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территорий,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сельского поселения "Село Маяк" (далее  – сельское поселение).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Основными проблемами в области благоустройства территорий сельского поселения  являются: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недостаточное количество детских и спортивных площадок, мест массового отдыха населения;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недостаточное количество автостоянок и мест парковки транспортных средств на дворовых и общественных территориях  сельского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недостаточное количество малых архитектурных форм на дворовых территориях и общественных территориях сельского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недостаточное озеленение территорий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высокая изношенность покрытий дворовых проездов и тротуаров;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недостаточное освещение территорий сельского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Кроме того, не в полной мере городская среда приспособлена к условиям доступности для инвалидов и маломобильных групп населения.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Проведенная инвентаризация дворовых территорий позволила определить общее состояние дворовых территорий, расположенных в сельском  поселении. В настоящее время отремонтировано около 4 % дворовых территорий. На отдельных площадках во дворах сохранились элементы детского игрового и спортивного оборудования, малых архитектурных форм (качалки, качели и т.д..), однако, их состояние не обеспечивает безопасность, а также потребностей жителей сельского поселения в игровых и спортивных модулях, они физически и морально устарели. Длительное время не проводилось благоустройство дворовых территорий, оборудование пришло в ветхое состояние.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Так же установлено, что озеленение и оснащенность малыми архитектурными формами (скамейки, урны, газонные ограждения и т.п.) дворовых территорий выполнены в недостаточном количестве. Многие зеленые насаждения требуют ухода и прореживания от сорных, сухостойных и больных древесных и кустарниковых растений. Озеленение территории – неотъемлемая и важная задача благоустройства двора, прилегающей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связи с увеличением личных автотранспортных средств, остро встал вопрос о нехватке парковочных мест. Проведение работ по строительству автостоянок на территориях позволит в дальнейшем "разгрузить" дворовые территории и обеспечить безопасность внутриквартальных проездов.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результате проведенной инвентаризации территорий установлено, что при длительной эксплуатации дорожного покрытия отдельных дворовых территории из асфальтобетона выявлены дефекты, при которых дальнейшая эксплуатация дорожного покрытия затруднена, а на отдельных участках недопустима. На отдельных территориях уровень освещенности входных групп ниже допустимого, или освещение вообще отсутствует. Проведение мероприятий по устройству освещения позволит создать безопасные условия для участников дорожного движения, уменьшить аварийные ситуации, обеспечить безопасность и исключить травматизм населения, а также создать условия для доступности маломобильных групп населения.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территории сельского поселения насчитывается четыре многоквартирных дома. Для поддержания дворовых территорий в надлежащем состоянии на территории сельского поселения выполнены следующие мероприятия: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в рамках Мероприятий по благоустройству и санитарному содержанию территории поселения, силами собственников многоквартирных домов по ул. Центральной № 21 и № 22 произведено асфальтирование пешеходных дорожек на сумму 60т.р. Администрацией поселения произведена отсыпка под проезды из песчано-гравийной смеси к МКД № 19 и 21, отсыпана площадка под стоянку личного транспорта.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Кроме дворовых территорий комплексного благоустройства требуют и общественные территории. «Общественная территория - территория соответствующего функционального назначения (площадь, набережная, улица, пешеходная зона, сквер, парк и иные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К иным территориям относятся в том числе - часть территории площади, парка, набережной, улицы, сквера, земельного участка позволяющая выполнить мероприятия по благоустройству данной территории, не выполняя мероприятия на всей территории площади, парка и тд., использовать ее для массового посещения населения, и определенная на заседании общественной комиссии. По решению общественной комиссии на территории площади, парка, набережной, улицы, скверы, земельного участка могут быть выделены </w:t>
      </w:r>
      <w:r>
        <w:rPr>
          <w:rFonts w:ascii="Times New Roman" w:hAnsi="Times New Roman" w:cs="Times New Roman"/>
          <w:sz w:val="20"/>
          <w:szCs w:val="20"/>
        </w:rPr>
        <w:lastRenderedPageBreak/>
        <w:t>(сформированы) более одной территории. Данные территории при принятии решения общественной комиссии являются отдельными самостоятельными общественными территориями, которые могут быть благоустроены в рамках настоящей муниципальной программы».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В результате проведенной инвентаризации признаны нуждающимися в благоустройстве шесть общественных территорий.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Благоустройство территорий сельского поселения так же невозможно без участия граждан и организаций. В целях достижения максимальных результатов благоустройства, отвечающих не только градостроительным требованиям, но и потребностям и запросам жителей, в сельском поселении организуются общественные обсуждения и рейтинговое голосование по выбору общественных территорий и (или) мероприятий, которые необходимо выполнить на общественных территориях.</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Кроме того, граждане и организации на постоянной основе участвуют в субботниках, на которых не только убирают мусор с территорий, но и производят мелкий ремонт малых архитектурных форм, посадку цветов и кустарников.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Конкретная деятельность, связанная с планированием и организацией работ по вопросам улучшения благоустройства, создания комфортных условий проживания населения будет осуществляться в рамках муниципальной программы "Формирование современной комфортной городской среды".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Цели и задачи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Основной целью муниципальной программы "Формирование современной городской среды" является повышение уровня благоустройства территорий сельского поселения "Село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Для достижения поставленной цели необходимо решение следующих задач:</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Повышение уровня благоустройства дворовых территорий многоквартирных домов сельского поселения "Село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Повышение уровня благоустройства общественных территорий сельского поселения "Село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Повышение уровня вовлеченности заинтересованных граждан, организаций в реализацию мероприятий по благоустройству территорий сельского поселения "Село Маяк". </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Ожидаемые результаты реализации и перечень показателей (индикаторов)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результате реализации мероприятий муниципальной программы предполагается выполнить:</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благоустройство дворовых территорий многоквартирных домов, не менее 4 единиц;</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благоустройство общественных территорий - не менее 6 единиц;</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 до 15 процентов.</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Сведения о показателях (индикаторах) отражены в приложении № 1 к муниципальной программе и включает в себя: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Количество благоустроенных дворовых территорий многоквартирных домов в 2019 – 2024 годах.</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Доля дворовых территорий многоквартирных домов,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 Количество благоустроенных общественных территорий в 2019 – 2024 годах.</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Доля общественных территорий, включенных в 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 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 Перечень основных мероприятий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целях достижения поставленной цели муниципальной программы планируется выполнение перечня мероприятий (приложение № 2 к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4.1. Благоустройство дворовых территорий многоквартирных домов.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Перечень мероприятий по благоустройству дворовых территорий многоквартирных домов определен в приложении № 10 к государственной программе Хабаровского края "Формирование современной городской среды", утвержденной постановлением Правительства края от 31 августа 2017 г. № 356-пр и включает в себя минимальный перечень видов работ по благоустройству дворовых территорий многоквартирных домов </w:t>
      </w:r>
      <w:r>
        <w:rPr>
          <w:rFonts w:ascii="Times New Roman" w:hAnsi="Times New Roman" w:cs="Times New Roman"/>
          <w:sz w:val="20"/>
          <w:szCs w:val="20"/>
        </w:rPr>
        <w:lastRenderedPageBreak/>
        <w:t>(далее – минимальный перечень): ремонт дворовых проездов, устройство освещения дворовых территорий, установку скамеек и урн.</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Нормативная стоимость (единичные расценки) работ по благоустройству дворовых территорий многоквартирных домов, входящих в минимальный перечень видов работ приведен в приложении № 3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видов работ по благоустройству приведен в приложении № 4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Перечень дополнительных видов работ по благоустройству дворовых территорий многоквартирных домов, который включает (далее – дополнительный перечень работ):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ремонт и (или) устройство тротуаров;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ремонт автомобильных дорог, образующих проезды к территориям, прилегающим к многоквартирным домам;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ремонт и устройство автомобильных парковок (парковочных мест);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ремонт и устройство систем водоотведения поверхностного стока;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устройство и оборудование детских, спортивных площадок, иных площадок;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организация площадок для установки мусоросборников;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озеленение территорий.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Нормативная стоимость (единичные расценки) работ по благоустройству дворовых территорий многоквартирных домов, входящих в дополнительный перечень видов работ приведен в приложении № 5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 01 января 2019 г. дополнительный перечень видов работ финансируется из средств бюджета сельского поселения "Село Маяк" и (или) средств заинтересованных лиц.</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Применительно к дополнительному перечню работ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определяется как процент от стоимости мероприятий по благоустройству дворовой территории, входящих в дополнительный перечень работ по благоустройству, и составляет не менее 2 (двух) процентов при трудовом участии и не менее 1 (одного) процента при финансовом участии.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Порядок аккумулирования и расходования средств заинтересованных лиц, направляемых на выполнение работ по благоустройству дворовых территорий многоквартирных домов, и механизм контроля за их расходованием, а также порядок трудового и финансового участия в выполнении указанных работ приведен в приложении № 6 к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Адресный перечень дворовых территорий на очередной финансовый год формируется по результатам рассмотрения и оценки предложений заинтересованных лиц о включении дворовой территории в муниципальную программу, проводимом в порядке, утвержденном нормативным правовым актом органа местного самоуправления.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Включение дворовой территории в муниципальную программу без решения заинтересованных лиц не допускается.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данные территории подлежат первоочередному включению в муниципальную программу на последующие годы, либо для финансирования в текущем году при условии предоставления дополнительных средств из краевого бюджета, либо по иным причинам.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Адресный перечень дворовых территорий многоквартирных домов, нуждающихся в благоустройстве, приведен в Приложении № 7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Адресный перечень дворовых территорий, подлежащих благоустройству, приведен в Приложении № 8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дизайн-проекта благоустройства дворовых территорий при включении предложений в муниципальную программу "Формирование современной городской среды" сельского поселения "Село Маяк", согласно приложению № 9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соответствии с положениями государственной программы администрация  поселения имеет право:</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по реализации приоритетного государственного проекта </w:t>
      </w:r>
      <w:r>
        <w:rPr>
          <w:rFonts w:ascii="Times New Roman" w:hAnsi="Times New Roman" w:cs="Times New Roman"/>
          <w:sz w:val="20"/>
          <w:szCs w:val="20"/>
        </w:rPr>
        <w:lastRenderedPageBreak/>
        <w:t>"Формирование современной городской среды", утвержденной постановлением Губернатора края от 28 февраля 2017 г. № 21 (далее – межведомственная комиссия) в порядке, установленном такой комиссией;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соответствии с положениями государственной программы администрация сельского поселения обязана: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 выполнять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которые софинансируются из краевого бюджета;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 включить в соглашения с подрядными организациями, которые выполняют работы на территориях в рамках муниципальной программы, условие о минимальном трехлетнем гарантийном сроке на выполненные работы;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выполнять мероприятия по благоустройству дворовых,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 вносить сведения о реализации муниципальной программы в государственную информационную систему жилищно-коммунального хозяйства Российской Федерации (ГИС ЖКХ) в сроки, установленные Минстроем России.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 Благоустройство общественных территорий.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Правила по благоустройству общественных территорий определены в приложении № 5 к государственной программе и включают в себя реализацию мероприятий по благоустройству общественных территорий сельского поселения соответствующего функционального назначения (площадей, набережных, улиц, пешеходных зон, скверов, парков, иных общественных территорий).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Адресный перечень общественных территорий на очередной финансовый год формируется по результатам рассмотрения и оценки предложений граждан и организаций о включении общественных территории в муниципальную программу, проводимом в порядке, утвержденным нормативным правовым актом сельского поселения, либо по результатам общественных обсуждений, в том числе по результатам рейтингового голосования по отбору общественных территорий, подлежащих первоочередному благоустройству, в соответствии с порядком, утверждаемым администрацией сельского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Адресный перечень общественных территорий, нуждающихся в благоустройстве, приведен в Приложении № 10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Перечень общественных территорий, подлежащих благоустройству, указан в Приложении № 11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регионального проекта "Формирование комфортной городской среды" за счет средств указанных лиц в соответствии с требованиями утвержденных в муниципальном образовании правил благоустройства территории приведен в Приложении № 12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Перечень видов работ по благоустройству общественных территорий включает в себя работы: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 устройству твердых видов покрытия;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 устройству освещения;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 установки малых архитектурных форм;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 озеленению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 обустройству пешеходных дорожек и т.д.</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Комплексные проекты благоустройства общественных</w:t>
      </w:r>
      <w:r w:rsidRPr="00B105F7">
        <w:rPr>
          <w:rFonts w:ascii="Times New Roman" w:hAnsi="Times New Roman" w:cs="Times New Roman"/>
          <w:sz w:val="20"/>
          <w:szCs w:val="20"/>
        </w:rPr>
        <w:t xml:space="preserve"> </w:t>
      </w:r>
      <w:r>
        <w:rPr>
          <w:rFonts w:ascii="Times New Roman" w:hAnsi="Times New Roman" w:cs="Times New Roman"/>
          <w:sz w:val="20"/>
          <w:szCs w:val="20"/>
        </w:rPr>
        <w:t>территории</w:t>
      </w:r>
      <w:r w:rsidRPr="00B105F7">
        <w:rPr>
          <w:rFonts w:ascii="Times New Roman" w:hAnsi="Times New Roman" w:cs="Times New Roman"/>
          <w:sz w:val="20"/>
          <w:szCs w:val="20"/>
        </w:rPr>
        <w:t xml:space="preserve"> </w:t>
      </w:r>
      <w:r>
        <w:rPr>
          <w:rFonts w:ascii="Times New Roman" w:hAnsi="Times New Roman" w:cs="Times New Roman"/>
          <w:sz w:val="20"/>
          <w:szCs w:val="20"/>
        </w:rPr>
        <w:t>приведены в Приложении № 13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График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в сельском  поселении Правил благоустройства приведены в Приложении № 14 к настоящей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в том числе о ходе реализации конкретных мероприятий по благоустройству общественных территорий и дворовых территорий.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В соответствии с государственной программой предельная дата заключения соглашений по результатам закупки товаров, работ и услуг для обеспечения муниципальных нужд в целях реализации мероприятий муниципальной программы: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не позднее 1 апреля года предоставления субсидии – для заключения соглашений на выполнение работ по благоустройству общественных территорий;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не позднее 1 апреля года предоставления субсидии – для заключения соглашений на выполнение работ по благоустройству дворовых территорий, в случае софинансирования работ из федерального бюджета,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Исключением по предельным датам заключения соглашений могут быть случаи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соглашений с подрядными организациями продлевается на срок указанного обжалования.</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Сроки и этапы реализации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Срок реализации: 2019 – 2024 годы, этапы, в соответствии с государственной программой, муниципальной программы не выделяются.</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 Механизм реализации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Для успешной реализации муниципальной программы формируется механизм управления, включающий: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закрепление ответственности за выполнение мероприятий муниципальной программы за структурными подразделениями и отдельными должностными лицами администрации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сельского поселения "Село Маяк", утверждаемый постановлением органа местного самоуправления;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порядок инвентаризации дворовых территорий многоквартирных домов в сельском поселении, утверждаемый постановлением органа местного самоуправления;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порядок инвентаризации общественных территорий в поселении, утверждаемый постановлением органа местного самоуправления;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мероприятия по инвентаризации уровня благоустройства индивидуальных жилых домов и земельных участков, предоставленных для их размещения, в  поселении, представлены в приложении № 13 к настоящей муниципальной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порядок организации и проведения процедуры рейтингового голосования по отбору общественных территорий городского поселения, подлежащих благоустройству в первоочередном порядке, утверждаемый постановлением органа местного самоуправления;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положение об общественной комиссии  поселения, утвержденное постановлением администрации сельского поселения,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Состав общественной комиссии из представителей органов местного самоуправления, политических партий и движений, общественных организаций, представителей инвалидов, иных заинтересованных лиц для осуществления контроля за реализацией муниципальной программы в соответствии с положением об общественной комиссии утверждается распоряжением администрации городского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Ответственный исполнитель муниципальной программы размещает на официальном сайте администрации сельского поселения "Село Маяк" в информационно-телекоммуникационной сети "Интернет" информацию о муниципальной программе, о ходе ее реализации, о достижении значений показателей (индикаторов) муниципальной программы, степени выполнения мероприятий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 Ресурсное обеспечение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Общий примерный объем финансирования муниципальной программы в период с 2019 по 2024 годы планируется 11001,54 тыс. рублей, в том числе по годам: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год – 3014,05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2020 год – 1619,41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2021 год – 0,00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2022 год – 2124,91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2023 год – 2143,17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 год – 2100,00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Из них:</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средства муниципального бюджета – 600,00 тыс. рублей, в том числе по годам: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год – 200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2020 год – 100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2021 год – 0,00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2022 год – 100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2023 год – 100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 год – 100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заинтересованных лиц – 0 тыс. рублей, в том числе по годам: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2019 год – 0 тыс. рублей.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2020 год – 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2021 год – 0 тыс. рублей.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2022 год – 0 тыс.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2023 год – 0 тыс. рублей.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2024 год – 0 тыс. рублей.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Ресурсное обеспечение муниципальной программы и прогнозная (справочная) оценка средств краевого бюджета и средств заинтересованных лиц и (или) организаций представлена в приложении № 14 к настоящей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 Управление реализацией муниципальной программы и контроль за ходом ее исполнения</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Исполнитель муниципальной программы несет ответственность за реализацию мероприятий муниципальной программы, целевое и рациональное использование финансовых средств.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Ответственный исполнитель:</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представляет отчеты о достижении значений показателей результативности и об использовании средств субсидии в министерство жилищно-коммунального хозяйства Хабаровского края в сроки, установленные соглашениями о предоставлении субсидий из краевого бюджета бюджету сельского поселения "Село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представляет отчет о выполнении муниципальной программы, включая оценку эффективности реализации муниципальной программы и меры по повышению эффективности их реализации, ведущему специалисту по вопросам экономики и финансов ежегодно, не позднее 01 апреля года, следующего за годом реализации муниципальной программы;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представляет ведущему специалисту по вопросам экономики и финансов один раз в полугодие до 10 числа месяца, следующего за отчетным полугодием, отчет о ходе реализации программных мероприятий, а также о финансировании и освоении бюджетных средств, выделяемых на реализацию муниципальной программы.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Главным распорядителем бюджетных средств, направляемых на реализацию муниципальной программы, является администрация сельского поселения "Село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Ответственный исполнитель вносит предложения по внесению изменений в муниципальную программу на рассмотрение главе сельского поселения и (или) в общественную комиссию сельского поселения.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Реализация программных мероприятий осуществляется путем размещения муниципального заказа в соответствии с положениями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 Оценка результативности и эффективности реализации муниципальной программы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Оценка результативности и эффективности реализации муниципальной программы осуществляется в соответствии с Порядком принятия решений о разработке, формирования и реализации муниципальных программ сельского поселения "Село Маяк", утвержденного постановлением администрации сельского поселения от 20 января 2016 г. № 12.</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B105F7" w:rsidRDefault="00B105F7" w:rsidP="00B105F7">
      <w:pPr>
        <w:spacing w:after="0" w:line="240" w:lineRule="auto"/>
        <w:rPr>
          <w:rFonts w:ascii="Times New Roman" w:hAnsi="Times New Roman" w:cs="Times New Roman"/>
          <w:sz w:val="20"/>
          <w:szCs w:val="20"/>
        </w:rPr>
        <w:sectPr w:rsidR="00B105F7">
          <w:headerReference w:type="default" r:id="rId11"/>
          <w:headerReference w:type="first" r:id="rId12"/>
          <w:pgSz w:w="11906" w:h="16838"/>
          <w:pgMar w:top="1134" w:right="851" w:bottom="1134" w:left="1701" w:header="709" w:footer="709" w:gutter="0"/>
          <w:cols w:space="708"/>
          <w:titlePg/>
          <w:docGrid w:linePitch="381"/>
        </w:sectPr>
      </w:pPr>
    </w:p>
    <w:p w:rsidR="0049026C" w:rsidRDefault="0049026C" w:rsidP="00B105F7">
      <w:pPr>
        <w:spacing w:after="0" w:line="240" w:lineRule="auto"/>
        <w:rPr>
          <w:rFonts w:ascii="Times New Roman" w:hAnsi="Times New Roman" w:cs="Times New Roman"/>
          <w:sz w:val="20"/>
          <w:szCs w:val="20"/>
        </w:rPr>
      </w:pPr>
    </w:p>
    <w:p w:rsidR="0049026C" w:rsidRDefault="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1</w:t>
      </w:r>
    </w:p>
    <w:p w:rsidR="0049026C" w:rsidRDefault="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СВЕДЕНИЯ</w:t>
      </w:r>
    </w:p>
    <w:p w:rsidR="0049026C" w:rsidRDefault="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показателей (индикаторов) муниципальной программы</w:t>
      </w:r>
    </w:p>
    <w:p w:rsidR="0049026C" w:rsidRDefault="0049026C">
      <w:pPr>
        <w:spacing w:after="0" w:line="240" w:lineRule="auto"/>
        <w:jc w:val="both"/>
        <w:rPr>
          <w:rFonts w:ascii="Times New Roman" w:hAnsi="Times New Roman" w:cs="Times New Roman"/>
          <w:sz w:val="20"/>
          <w:szCs w:val="20"/>
        </w:rPr>
      </w:pPr>
    </w:p>
    <w:tbl>
      <w:tblPr>
        <w:tblW w:w="154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firstRow="1" w:lastRow="0" w:firstColumn="1" w:lastColumn="0" w:noHBand="0" w:noVBand="1"/>
      </w:tblPr>
      <w:tblGrid>
        <w:gridCol w:w="605"/>
        <w:gridCol w:w="5207"/>
        <w:gridCol w:w="142"/>
        <w:gridCol w:w="1133"/>
        <w:gridCol w:w="2127"/>
        <w:gridCol w:w="1134"/>
        <w:gridCol w:w="1134"/>
        <w:gridCol w:w="101"/>
        <w:gridCol w:w="891"/>
        <w:gridCol w:w="76"/>
        <w:gridCol w:w="967"/>
        <w:gridCol w:w="967"/>
        <w:gridCol w:w="967"/>
      </w:tblGrid>
      <w:tr w:rsidR="0049026C">
        <w:trPr>
          <w:tblHeader/>
        </w:trPr>
        <w:tc>
          <w:tcPr>
            <w:tcW w:w="605"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п/п</w:t>
            </w:r>
          </w:p>
        </w:tc>
        <w:tc>
          <w:tcPr>
            <w:tcW w:w="5207"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Наименование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показателя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(индикатора)</w:t>
            </w:r>
          </w:p>
        </w:tc>
        <w:tc>
          <w:tcPr>
            <w:tcW w:w="1275"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Ед.</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изм.</w:t>
            </w:r>
          </w:p>
        </w:tc>
        <w:tc>
          <w:tcPr>
            <w:tcW w:w="2127"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Источник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информации</w:t>
            </w:r>
          </w:p>
        </w:tc>
        <w:tc>
          <w:tcPr>
            <w:tcW w:w="6237" w:type="dxa"/>
            <w:gridSpan w:val="8"/>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Значение показателя (индикатора)</w:t>
            </w:r>
          </w:p>
        </w:tc>
      </w:tr>
      <w:tr w:rsidR="0049026C">
        <w:trPr>
          <w:tblHeader/>
        </w:trPr>
        <w:tc>
          <w:tcPr>
            <w:tcW w:w="605"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520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275"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2020</w:t>
            </w:r>
          </w:p>
        </w:tc>
        <w:tc>
          <w:tcPr>
            <w:tcW w:w="99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2021</w:t>
            </w:r>
          </w:p>
        </w:tc>
        <w:tc>
          <w:tcPr>
            <w:tcW w:w="104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2022</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2023</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w:t>
            </w:r>
          </w:p>
        </w:tc>
      </w:tr>
      <w:tr w:rsidR="0049026C">
        <w:trPr>
          <w:tblHeader/>
        </w:trPr>
        <w:tc>
          <w:tcPr>
            <w:tcW w:w="60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520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275"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w:t>
            </w:r>
          </w:p>
        </w:tc>
        <w:tc>
          <w:tcPr>
            <w:tcW w:w="99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w:t>
            </w:r>
          </w:p>
        </w:tc>
        <w:tc>
          <w:tcPr>
            <w:tcW w:w="104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план</w:t>
            </w:r>
          </w:p>
        </w:tc>
      </w:tr>
      <w:tr w:rsidR="0049026C">
        <w:trPr>
          <w:tblHeader/>
        </w:trPr>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52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27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99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04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4846" w:type="dxa"/>
            <w:gridSpan w:val="1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Мероприятие 1. Благоустройство дворовых территорий многоквартирных домов</w:t>
            </w: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52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Количество благоустроенных дворовых территорий многоквартирных домов</w:t>
            </w:r>
          </w:p>
        </w:tc>
        <w:tc>
          <w:tcPr>
            <w:tcW w:w="127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единиц</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068"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96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96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52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Доля дворовых территорий многоквартирных домов, включенных в муниципальную программу, на которых реализованы проекты по благоустройству, в общем количестве дворовых территорий, подлежащих благоустройству с использованием субсидии в году предоставления субсидии</w:t>
            </w:r>
          </w:p>
        </w:tc>
        <w:tc>
          <w:tcPr>
            <w:tcW w:w="127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процентов</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68"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6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6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52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году предоставления субсидии проектов благоустройства дворовых территорий многоквартирных домов</w:t>
            </w:r>
          </w:p>
        </w:tc>
        <w:tc>
          <w:tcPr>
            <w:tcW w:w="127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процентов</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1068"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6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67"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846" w:type="dxa"/>
            <w:gridSpan w:val="1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Мероприятие 2. Благоустройство общественных территорий</w:t>
            </w: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534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Количество благоустроенных общественных территорий</w:t>
            </w:r>
          </w:p>
        </w:tc>
        <w:tc>
          <w:tcPr>
            <w:tcW w:w="1133"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единиц</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9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4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534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Доля общественных территорий, включенных в </w:t>
            </w:r>
            <w:r>
              <w:rPr>
                <w:rFonts w:ascii="Times New Roman" w:hAnsi="Times New Roman" w:cs="Times New Roman"/>
                <w:sz w:val="20"/>
                <w:szCs w:val="20"/>
              </w:rPr>
              <w:lastRenderedPageBreak/>
              <w:t>муниципальную программу, на которых реализованы проекты по благоустройству, в общем количестве общественных территорий, подлежащих благоустройству с использованием субсидии в году предоставления субсидии</w:t>
            </w:r>
          </w:p>
        </w:tc>
        <w:tc>
          <w:tcPr>
            <w:tcW w:w="1133"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процентов</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Информация </w:t>
            </w:r>
            <w:r>
              <w:rPr>
                <w:rFonts w:ascii="Times New Roman" w:hAnsi="Times New Roman" w:cs="Times New Roman"/>
                <w:sz w:val="20"/>
                <w:szCs w:val="20"/>
              </w:rPr>
              <w:lastRenderedPageBreak/>
              <w:t>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100</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9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04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w:t>
            </w: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3.</w:t>
            </w:r>
          </w:p>
        </w:tc>
        <w:tc>
          <w:tcPr>
            <w:tcW w:w="14846" w:type="dxa"/>
            <w:gridSpan w:val="1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Мероприятие 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tc>
      </w:tr>
      <w:tr w:rsidR="0049026C">
        <w:tc>
          <w:tcPr>
            <w:tcW w:w="6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3.1.</w:t>
            </w:r>
          </w:p>
        </w:tc>
        <w:tc>
          <w:tcPr>
            <w:tcW w:w="534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сельского поселения "Село Маяк"</w:t>
            </w:r>
          </w:p>
        </w:tc>
        <w:tc>
          <w:tcPr>
            <w:tcW w:w="1133"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процентов</w:t>
            </w:r>
          </w:p>
        </w:tc>
        <w:tc>
          <w:tcPr>
            <w:tcW w:w="212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администрации  поселения</w:t>
            </w:r>
          </w:p>
        </w:tc>
        <w:tc>
          <w:tcPr>
            <w:tcW w:w="1134"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23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967"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r>
    </w:tbl>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B105F7" w:rsidRDefault="00B105F7">
      <w:pPr>
        <w:spacing w:after="0" w:line="240" w:lineRule="auto"/>
        <w:jc w:val="both"/>
        <w:rPr>
          <w:rFonts w:ascii="Times New Roman" w:hAnsi="Times New Roman" w:cs="Times New Roman"/>
          <w:sz w:val="20"/>
          <w:szCs w:val="20"/>
        </w:rPr>
        <w:sectPr w:rsidR="00B105F7" w:rsidSect="00B105F7">
          <w:pgSz w:w="16838" w:h="11906" w:orient="landscape"/>
          <w:pgMar w:top="1701" w:right="1134" w:bottom="851" w:left="1134" w:header="709" w:footer="709" w:gutter="0"/>
          <w:cols w:space="708"/>
          <w:titlePg/>
          <w:docGrid w:linePitch="381"/>
        </w:sectPr>
      </w:pPr>
    </w:p>
    <w:p w:rsidR="0049026C" w:rsidRDefault="00946B27" w:rsidP="00B105F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2</w:t>
      </w:r>
    </w:p>
    <w:p w:rsidR="0049026C" w:rsidRDefault="00946B27" w:rsidP="00B105F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B105F7" w:rsidRDefault="00B105F7" w:rsidP="00B105F7">
      <w:pPr>
        <w:spacing w:after="0" w:line="240" w:lineRule="auto"/>
        <w:jc w:val="center"/>
        <w:rPr>
          <w:rFonts w:ascii="Times New Roman" w:hAnsi="Times New Roman" w:cs="Times New Roman"/>
          <w:sz w:val="20"/>
          <w:szCs w:val="20"/>
        </w:rPr>
      </w:pPr>
    </w:p>
    <w:p w:rsidR="0049026C" w:rsidRDefault="00946B27" w:rsidP="00B10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ПЕРЕЧЕНЬ</w:t>
      </w:r>
    </w:p>
    <w:p w:rsidR="0049026C" w:rsidRDefault="00946B27" w:rsidP="00B10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основных мероприятий муниципальной программы</w:t>
      </w:r>
    </w:p>
    <w:tbl>
      <w:tblPr>
        <w:tblW w:w="0" w:type="auto"/>
        <w:tblInd w:w="40" w:type="dxa"/>
        <w:tblCellMar>
          <w:top w:w="75" w:type="dxa"/>
          <w:left w:w="40" w:type="dxa"/>
          <w:bottom w:w="75" w:type="dxa"/>
          <w:right w:w="40" w:type="dxa"/>
        </w:tblCellMar>
        <w:tblLook w:val="04A0" w:firstRow="1" w:lastRow="0" w:firstColumn="1" w:lastColumn="0" w:noHBand="0" w:noVBand="1"/>
      </w:tblPr>
      <w:tblGrid>
        <w:gridCol w:w="709"/>
        <w:gridCol w:w="3248"/>
        <w:gridCol w:w="1416"/>
        <w:gridCol w:w="1982"/>
        <w:gridCol w:w="2042"/>
      </w:tblGrid>
      <w:tr w:rsidR="0049026C">
        <w:trPr>
          <w:trHeight w:val="737"/>
        </w:trPr>
        <w:tc>
          <w:tcPr>
            <w:tcW w:w="709" w:type="dxa"/>
            <w:tcBorders>
              <w:top w:val="single" w:sz="8" w:space="0" w:color="auto"/>
              <w:left w:val="single" w:sz="8" w:space="0" w:color="auto"/>
              <w:bottom w:val="single" w:sz="8" w:space="0" w:color="auto"/>
              <w:right w:val="single" w:sz="8"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п/п</w:t>
            </w:r>
          </w:p>
        </w:tc>
        <w:tc>
          <w:tcPr>
            <w:tcW w:w="3248" w:type="dxa"/>
            <w:tcBorders>
              <w:top w:val="single" w:sz="8" w:space="0" w:color="auto"/>
              <w:left w:val="single" w:sz="8" w:space="0" w:color="auto"/>
              <w:bottom w:val="single" w:sz="8" w:space="0" w:color="auto"/>
              <w:right w:val="single" w:sz="8"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Наименование </w:t>
            </w:r>
            <w:r>
              <w:rPr>
                <w:rFonts w:ascii="Times New Roman" w:hAnsi="Times New Roman" w:cs="Times New Roman"/>
                <w:sz w:val="20"/>
                <w:szCs w:val="20"/>
              </w:rPr>
              <w:br/>
              <w:t>основного мероприятия</w:t>
            </w:r>
          </w:p>
        </w:tc>
        <w:tc>
          <w:tcPr>
            <w:tcW w:w="1416" w:type="dxa"/>
            <w:tcBorders>
              <w:top w:val="single" w:sz="8" w:space="0" w:color="auto"/>
              <w:left w:val="single" w:sz="8" w:space="0" w:color="auto"/>
              <w:bottom w:val="single" w:sz="8" w:space="0" w:color="auto"/>
              <w:right w:val="single" w:sz="8"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Сроки </w:t>
            </w:r>
            <w:r>
              <w:rPr>
                <w:rFonts w:ascii="Times New Roman" w:hAnsi="Times New Roman" w:cs="Times New Roman"/>
                <w:sz w:val="20"/>
                <w:szCs w:val="20"/>
              </w:rPr>
              <w:br/>
              <w:t>реализации (годы)</w:t>
            </w:r>
          </w:p>
        </w:tc>
        <w:tc>
          <w:tcPr>
            <w:tcW w:w="1982" w:type="dxa"/>
            <w:tcBorders>
              <w:top w:val="single" w:sz="8" w:space="0" w:color="auto"/>
              <w:left w:val="single" w:sz="8" w:space="0" w:color="auto"/>
              <w:bottom w:val="single" w:sz="8" w:space="0" w:color="auto"/>
              <w:right w:val="single" w:sz="8"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Ответственный исполнитель, </w:t>
            </w:r>
            <w:r>
              <w:rPr>
                <w:rFonts w:ascii="Times New Roman" w:hAnsi="Times New Roman" w:cs="Times New Roman"/>
                <w:sz w:val="20"/>
                <w:szCs w:val="20"/>
              </w:rPr>
              <w:br/>
              <w:t>соисполнители, участники</w:t>
            </w:r>
          </w:p>
        </w:tc>
        <w:tc>
          <w:tcPr>
            <w:tcW w:w="2042" w:type="dxa"/>
            <w:tcBorders>
              <w:top w:val="single" w:sz="8" w:space="0" w:color="auto"/>
              <w:left w:val="single" w:sz="8" w:space="0" w:color="auto"/>
              <w:bottom w:val="single" w:sz="8" w:space="0" w:color="auto"/>
              <w:right w:val="single" w:sz="8"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Непосредственный результат реализации основного мероприятия (краткая характеристика)</w:t>
            </w:r>
          </w:p>
        </w:tc>
      </w:tr>
    </w:tbl>
    <w:p w:rsidR="0049026C" w:rsidRDefault="0049026C">
      <w:pPr>
        <w:spacing w:after="0" w:line="240" w:lineRule="auto"/>
        <w:jc w:val="both"/>
        <w:rPr>
          <w:rFonts w:ascii="Times New Roman" w:hAnsi="Times New Roman" w:cs="Times New Roman"/>
          <w:sz w:val="20"/>
          <w:szCs w:val="20"/>
        </w:rPr>
      </w:pPr>
    </w:p>
    <w:tbl>
      <w:tblPr>
        <w:tblW w:w="0" w:type="auto"/>
        <w:tblInd w:w="40" w:type="dxa"/>
        <w:tblCellMar>
          <w:top w:w="75" w:type="dxa"/>
          <w:left w:w="40" w:type="dxa"/>
          <w:bottom w:w="75" w:type="dxa"/>
          <w:right w:w="40" w:type="dxa"/>
        </w:tblCellMar>
        <w:tblLook w:val="04A0" w:firstRow="1" w:lastRow="0" w:firstColumn="1" w:lastColumn="0" w:noHBand="0" w:noVBand="1"/>
      </w:tblPr>
      <w:tblGrid>
        <w:gridCol w:w="709"/>
        <w:gridCol w:w="3248"/>
        <w:gridCol w:w="1416"/>
        <w:gridCol w:w="1982"/>
        <w:gridCol w:w="2042"/>
      </w:tblGrid>
      <w:tr w:rsidR="0049026C">
        <w:trPr>
          <w:trHeight w:val="259"/>
          <w:tblHeader/>
        </w:trPr>
        <w:tc>
          <w:tcPr>
            <w:tcW w:w="7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324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41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98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204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r>
      <w:tr w:rsidR="0049026C">
        <w:trPr>
          <w:trHeight w:val="259"/>
        </w:trPr>
        <w:tc>
          <w:tcPr>
            <w:tcW w:w="709" w:type="dxa"/>
            <w:tcBorders>
              <w:top w:val="single" w:sz="4" w:space="0" w:color="auto"/>
              <w:left w:val="nil"/>
              <w:bottom w:val="nil"/>
              <w:right w:val="nil"/>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3248" w:type="dxa"/>
            <w:tcBorders>
              <w:top w:val="single" w:sz="4" w:space="0" w:color="auto"/>
              <w:left w:val="nil"/>
              <w:bottom w:val="nil"/>
              <w:right w:val="nil"/>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Мероприятие 1. Благоустройство дворовых территорий многоквартирных домов</w:t>
            </w:r>
          </w:p>
        </w:tc>
        <w:tc>
          <w:tcPr>
            <w:tcW w:w="1416" w:type="dxa"/>
            <w:tcBorders>
              <w:top w:val="single" w:sz="4" w:space="0" w:color="auto"/>
              <w:left w:val="nil"/>
              <w:bottom w:val="nil"/>
              <w:right w:val="nil"/>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Borders>
              <w:top w:val="single" w:sz="4" w:space="0" w:color="auto"/>
              <w:left w:val="nil"/>
              <w:bottom w:val="nil"/>
              <w:right w:val="nil"/>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tc>
        <w:tc>
          <w:tcPr>
            <w:tcW w:w="2042" w:type="dxa"/>
            <w:tcBorders>
              <w:top w:val="single" w:sz="4" w:space="0" w:color="auto"/>
              <w:left w:val="nil"/>
              <w:bottom w:val="nil"/>
              <w:right w:val="nil"/>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работ по благоустройству дворовых территорий многоквартирных домов с использованием субсидии</w:t>
            </w:r>
          </w:p>
        </w:tc>
      </w:tr>
      <w:tr w:rsidR="0049026C">
        <w:trPr>
          <w:trHeight w:val="259"/>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Актуализация нормативных актов администрации сельского поселения "Село Маяк"</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утверждение и включение в муниципальную программу адресного перечня дворовых территорий многоквартирных домов, подлежащих благоустройству в году предоставления субсидии, с учетом предоставленной субсидии</w:t>
            </w:r>
          </w:p>
        </w:tc>
      </w:tr>
      <w:tr w:rsidR="0049026C">
        <w:trPr>
          <w:trHeight w:val="259"/>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мероприятий по разработке и утверждению дизайн-проектов благоустройства дворовых территорий многоквартирных домов</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администрация  поселения граждане, организации (по согласованию)</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утверждение дизайн-проектов и перечня мероприятий, планируемых к выполнению на каждой дворовой территории многоквартирного дома, включенного в перечень, подлежащих благоустройству в году предоставления субсидии территорий</w:t>
            </w:r>
          </w:p>
        </w:tc>
      </w:tr>
      <w:tr w:rsidR="0049026C">
        <w:trPr>
          <w:trHeight w:val="1017"/>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Мероприятие 2. Благоустройство общественных территорий</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работ по благоустройству общественных территорий с использованием субсидии</w:t>
            </w:r>
          </w:p>
        </w:tc>
      </w:tr>
      <w:tr w:rsidR="0049026C">
        <w:trPr>
          <w:trHeight w:val="1017"/>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Актуализация нормативных актов администрации сельского поселения "Село Маяк"</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утверждение и включение в муниципальную программу адресного перечня общественных территорий, </w:t>
            </w:r>
            <w:r>
              <w:rPr>
                <w:rFonts w:ascii="Times New Roman" w:hAnsi="Times New Roman" w:cs="Times New Roman"/>
                <w:sz w:val="20"/>
                <w:szCs w:val="20"/>
              </w:rPr>
              <w:lastRenderedPageBreak/>
              <w:t>подлежащих благоустройству в году предоставления субсидии, с учетом предоставленной субсидии</w:t>
            </w:r>
          </w:p>
        </w:tc>
      </w:tr>
      <w:tr w:rsidR="0049026C">
        <w:trPr>
          <w:trHeight w:val="1017"/>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2.2.</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мероприятий по разработке и утверждению дизайн-проектов благоустройства общественных территорий</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граждане, организации (по согласованию)</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утверждение дизайн-проектов и перечня мероприятий, планируемых к выполнению на каждой общественной территории, включенной в перечень, подлежащих благоустройству в году предоставления субсидии территорий</w:t>
            </w:r>
          </w:p>
        </w:tc>
      </w:tr>
      <w:tr w:rsidR="0049026C">
        <w:trPr>
          <w:trHeight w:val="1017"/>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Мероприятие 3. Организация и проведение общественных обсуждений с гражданами и организациями сельского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 (далее – рейтинговое голосование)</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мероприятий по выбору общественных территорий и (или) мероприятий по благоустройству общественных территорий</w:t>
            </w:r>
          </w:p>
        </w:tc>
      </w:tr>
      <w:tr w:rsidR="0049026C">
        <w:trPr>
          <w:trHeight w:val="18"/>
        </w:trPr>
        <w:tc>
          <w:tcPr>
            <w:tcW w:w="709"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3.1.</w:t>
            </w:r>
          </w:p>
        </w:tc>
        <w:tc>
          <w:tcPr>
            <w:tcW w:w="3248"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Организация мероприятий по проведению общественных обсуждений с гражданами и организациями городского поселения, в том числе путем проведения рейтингового голосования </w:t>
            </w:r>
          </w:p>
        </w:tc>
        <w:tc>
          <w:tcPr>
            <w:tcW w:w="1416"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 – 2024</w:t>
            </w:r>
          </w:p>
        </w:tc>
        <w:tc>
          <w:tcPr>
            <w:tcW w:w="198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администрация  поселения </w:t>
            </w:r>
          </w:p>
        </w:tc>
        <w:tc>
          <w:tcPr>
            <w:tcW w:w="2042" w:type="dxa"/>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проведение мероприятий по выбору общественных территорий и (или) мероприятий по благоустройству общественных территорий</w:t>
            </w:r>
          </w:p>
        </w:tc>
      </w:tr>
    </w:tbl>
    <w:p w:rsidR="0049026C" w:rsidRDefault="0049026C">
      <w:pPr>
        <w:spacing w:after="0" w:line="240" w:lineRule="auto"/>
        <w:jc w:val="both"/>
        <w:rPr>
          <w:rFonts w:ascii="Times New Roman" w:hAnsi="Times New Roman" w:cs="Times New Roman"/>
          <w:sz w:val="20"/>
          <w:szCs w:val="20"/>
        </w:rPr>
        <w:sectPr w:rsidR="0049026C">
          <w:pgSz w:w="11909" w:h="16838"/>
          <w:pgMar w:top="1134" w:right="567" w:bottom="1134" w:left="1985" w:header="0" w:footer="6" w:gutter="0"/>
          <w:pgNumType w:start="2"/>
          <w:cols w:space="720"/>
        </w:sectPr>
      </w:pPr>
    </w:p>
    <w:p w:rsidR="0049026C" w:rsidRDefault="00946B27" w:rsidP="00B105F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3</w:t>
      </w:r>
    </w:p>
    <w:p w:rsidR="0049026C" w:rsidRDefault="00946B27" w:rsidP="00B105F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B10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Нормативная стоимость (единичные расценки) </w:t>
      </w:r>
      <w:r>
        <w:rPr>
          <w:rFonts w:ascii="Times New Roman" w:hAnsi="Times New Roman" w:cs="Times New Roman"/>
          <w:sz w:val="20"/>
          <w:szCs w:val="20"/>
        </w:rPr>
        <w:br/>
        <w:t>работ по благоустройству дворовых территорий, входящих в состав минимального перечня работ</w:t>
      </w:r>
    </w:p>
    <w:p w:rsidR="0049026C" w:rsidRDefault="0049026C">
      <w:pPr>
        <w:spacing w:after="0" w:line="240" w:lineRule="auto"/>
        <w:jc w:val="both"/>
        <w:rPr>
          <w:rFonts w:ascii="Times New Roman" w:hAnsi="Times New Roman" w:cs="Times New Roman"/>
          <w:sz w:val="20"/>
          <w:szCs w:val="20"/>
        </w:rPr>
      </w:pPr>
    </w:p>
    <w:tbl>
      <w:tblPr>
        <w:tblStyle w:val="af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5"/>
        <w:gridCol w:w="2136"/>
        <w:gridCol w:w="1750"/>
        <w:gridCol w:w="1674"/>
        <w:gridCol w:w="1116"/>
        <w:gridCol w:w="627"/>
        <w:gridCol w:w="1941"/>
      </w:tblGrid>
      <w:tr w:rsidR="0049026C">
        <w:trPr>
          <w:trHeight w:val="1102"/>
        </w:trPr>
        <w:tc>
          <w:tcPr>
            <w:tcW w:w="5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w:t>
            </w:r>
          </w:p>
          <w:p w:rsidR="0049026C" w:rsidRDefault="00946B27">
            <w:pPr>
              <w:spacing w:after="0" w:line="240" w:lineRule="auto"/>
              <w:jc w:val="both"/>
              <w:rPr>
                <w:sz w:val="20"/>
                <w:szCs w:val="20"/>
              </w:rPr>
            </w:pPr>
            <w:r>
              <w:rPr>
                <w:sz w:val="20"/>
                <w:szCs w:val="20"/>
              </w:rPr>
              <w:t>п/п</w:t>
            </w:r>
          </w:p>
        </w:tc>
        <w:tc>
          <w:tcPr>
            <w:tcW w:w="368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Перечень работ по благоустройству дворовых территорий</w:t>
            </w:r>
          </w:p>
        </w:tc>
        <w:tc>
          <w:tcPr>
            <w:tcW w:w="303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Расчетная единица для определения нормативной стоимости</w:t>
            </w:r>
          </w:p>
        </w:tc>
        <w:tc>
          <w:tcPr>
            <w:tcW w:w="8451" w:type="dxa"/>
            <w:gridSpan w:val="4"/>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м2 или на нормативную единицу)</w:t>
            </w:r>
          </w:p>
        </w:tc>
      </w:tr>
      <w:tr w:rsidR="0049026C">
        <w:tc>
          <w:tcPr>
            <w:tcW w:w="567"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w:t>
            </w:r>
          </w:p>
        </w:tc>
        <w:tc>
          <w:tcPr>
            <w:tcW w:w="368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дворовых проездов</w:t>
            </w:r>
          </w:p>
        </w:tc>
        <w:tc>
          <w:tcPr>
            <w:tcW w:w="3031"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м2</w:t>
            </w:r>
          </w:p>
        </w:tc>
        <w:tc>
          <w:tcPr>
            <w:tcW w:w="263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Замена 1 м2 асфальтового покрытия</w:t>
            </w:r>
          </w:p>
        </w:tc>
        <w:tc>
          <w:tcPr>
            <w:tcW w:w="2290"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Замена 1 п.м. бордюрного камня (автомобильная дорога)</w:t>
            </w:r>
          </w:p>
        </w:tc>
        <w:tc>
          <w:tcPr>
            <w:tcW w:w="352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Установка 1 п.м. водоотводных лотков</w:t>
            </w:r>
          </w:p>
        </w:tc>
      </w:tr>
      <w:tr w:rsidR="0049026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63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1,689</w:t>
            </w:r>
          </w:p>
        </w:tc>
        <w:tc>
          <w:tcPr>
            <w:tcW w:w="2290"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2,003</w:t>
            </w:r>
          </w:p>
        </w:tc>
        <w:tc>
          <w:tcPr>
            <w:tcW w:w="352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6,376</w:t>
            </w:r>
          </w:p>
        </w:tc>
      </w:tr>
      <w:tr w:rsidR="0049026C">
        <w:tc>
          <w:tcPr>
            <w:tcW w:w="567"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w:t>
            </w:r>
          </w:p>
        </w:tc>
        <w:tc>
          <w:tcPr>
            <w:tcW w:w="368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Освещение дворовой территории</w:t>
            </w:r>
          </w:p>
        </w:tc>
        <w:tc>
          <w:tcPr>
            <w:tcW w:w="3031"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шт.</w:t>
            </w:r>
          </w:p>
        </w:tc>
        <w:tc>
          <w:tcPr>
            <w:tcW w:w="391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освещения стационарными светильниками</w:t>
            </w:r>
          </w:p>
        </w:tc>
        <w:tc>
          <w:tcPr>
            <w:tcW w:w="453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освещения на металлических опорах и воздушной прокладкой кабеля</w:t>
            </w:r>
          </w:p>
        </w:tc>
      </w:tr>
      <w:tr w:rsidR="0049026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3915"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113,130</w:t>
            </w:r>
          </w:p>
        </w:tc>
        <w:tc>
          <w:tcPr>
            <w:tcW w:w="453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26,777</w:t>
            </w:r>
          </w:p>
        </w:tc>
      </w:tr>
      <w:tr w:rsidR="0049026C">
        <w:tc>
          <w:tcPr>
            <w:tcW w:w="5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w:t>
            </w:r>
          </w:p>
        </w:tc>
        <w:tc>
          <w:tcPr>
            <w:tcW w:w="368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Установка скамеек</w:t>
            </w:r>
          </w:p>
        </w:tc>
        <w:tc>
          <w:tcPr>
            <w:tcW w:w="303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шт.</w:t>
            </w:r>
          </w:p>
        </w:tc>
        <w:tc>
          <w:tcPr>
            <w:tcW w:w="8451" w:type="dxa"/>
            <w:gridSpan w:val="4"/>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8,328</w:t>
            </w:r>
          </w:p>
        </w:tc>
      </w:tr>
      <w:tr w:rsidR="0049026C">
        <w:tc>
          <w:tcPr>
            <w:tcW w:w="5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w:t>
            </w:r>
          </w:p>
        </w:tc>
        <w:tc>
          <w:tcPr>
            <w:tcW w:w="368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Установка урн</w:t>
            </w:r>
          </w:p>
        </w:tc>
        <w:tc>
          <w:tcPr>
            <w:tcW w:w="303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шт.</w:t>
            </w:r>
          </w:p>
        </w:tc>
        <w:tc>
          <w:tcPr>
            <w:tcW w:w="8451" w:type="dxa"/>
            <w:gridSpan w:val="4"/>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1,925</w:t>
            </w:r>
          </w:p>
        </w:tc>
      </w:tr>
    </w:tbl>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sectPr w:rsidR="0049026C">
          <w:pgSz w:w="11909" w:h="16838"/>
          <w:pgMar w:top="567" w:right="567" w:bottom="567" w:left="1701" w:header="0" w:footer="6" w:gutter="0"/>
          <w:pgNumType w:start="2"/>
          <w:cols w:space="720"/>
        </w:sectPr>
      </w:pPr>
    </w:p>
    <w:p w:rsidR="0049026C" w:rsidRDefault="0049026C">
      <w:pPr>
        <w:spacing w:after="0" w:line="240" w:lineRule="auto"/>
        <w:jc w:val="both"/>
        <w:rPr>
          <w:rFonts w:ascii="Times New Roman" w:hAnsi="Times New Roman" w:cs="Times New Roman"/>
          <w:sz w:val="20"/>
          <w:szCs w:val="20"/>
        </w:rPr>
      </w:pPr>
    </w:p>
    <w:p w:rsidR="0049026C" w:rsidRDefault="00946B27" w:rsidP="00B105F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4</w:t>
      </w:r>
    </w:p>
    <w:p w:rsidR="0049026C" w:rsidRDefault="00946B27" w:rsidP="00B105F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B10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Визуализированный перечень</w:t>
      </w:r>
    </w:p>
    <w:p w:rsidR="0049026C" w:rsidRDefault="00946B27" w:rsidP="00B105F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Парковая скамейка с бетонным основанием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98370" cy="1541145"/>
            <wp:effectExtent l="0" t="0" r="11430" b="1905"/>
            <wp:docPr id="4" name="Рисунок 5" descr="https://www.avenmaf.ru/sites/default/files/styles/product/public/s-78.jpg?itok=qqF5cS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https://www.avenmaf.ru/sites/default/files/styles/product/public/s-78.jpg?itok=qqF5cSy5"/>
                    <pic:cNvPicPr>
                      <a:picLocks noChangeAspect="1" noChangeArrowheads="1"/>
                    </pic:cNvPicPr>
                  </pic:nvPicPr>
                  <pic:blipFill>
                    <a:blip r:embed="rId13" cstate="print"/>
                    <a:srcRect/>
                    <a:stretch>
                      <a:fillRect/>
                    </a:stretch>
                  </pic:blipFill>
                  <pic:spPr>
                    <a:xfrm>
                      <a:off x="0" y="0"/>
                      <a:ext cx="2198370" cy="1541145"/>
                    </a:xfrm>
                    <a:prstGeom prst="rect">
                      <a:avLst/>
                    </a:prstGeom>
                    <a:noFill/>
                    <a:ln w="9525">
                      <a:noFill/>
                      <a:miter lim="800000"/>
                      <a:headEnd/>
                      <a:tailEnd/>
                    </a:ln>
                  </pic:spPr>
                </pic:pic>
              </a:graphicData>
            </a:graphic>
          </wp:inline>
        </w:drawing>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Уличная урна для мусора </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10715" cy="1612900"/>
            <wp:effectExtent l="0" t="0" r="13335" b="6350"/>
            <wp:docPr id="5" name="Рисунок 6" descr="&amp;Ucy;&amp;lcy;&amp;icy;&amp;chcy;&amp;ncy;&amp;acy;&amp;yacy; &amp;ucy;&amp;rcy;&amp;ncy;&amp;acy; &amp;Mcy;&amp;Fcy;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amp;Ucy;&amp;lcy;&amp;icy;&amp;chcy;&amp;ncy;&amp;acy;&amp;yacy; &amp;ucy;&amp;rcy;&amp;ncy;&amp;acy; &amp;Mcy;&amp;Fcy; 6.065"/>
                    <pic:cNvPicPr>
                      <a:picLocks noChangeAspect="1" noChangeArrowheads="1"/>
                    </pic:cNvPicPr>
                  </pic:nvPicPr>
                  <pic:blipFill>
                    <a:blip r:embed="rId14" cstate="print"/>
                    <a:srcRect/>
                    <a:stretch>
                      <a:fillRect/>
                    </a:stretch>
                  </pic:blipFill>
                  <pic:spPr>
                    <a:xfrm>
                      <a:off x="0" y="0"/>
                      <a:ext cx="1910715" cy="1612900"/>
                    </a:xfrm>
                    <a:prstGeom prst="rect">
                      <a:avLst/>
                    </a:prstGeom>
                    <a:noFill/>
                    <a:ln w="9525">
                      <a:noFill/>
                      <a:miter lim="800000"/>
                      <a:headEnd/>
                      <a:tailEnd/>
                    </a:ln>
                  </pic:spPr>
                </pic:pic>
              </a:graphicData>
            </a:graphic>
          </wp:inline>
        </w:drawing>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Светодиодные светильники на солнечных батареях  </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sectPr w:rsidR="0049026C">
          <w:pgSz w:w="11906" w:h="16838"/>
          <w:pgMar w:top="1134" w:right="851" w:bottom="1134" w:left="1701" w:header="709" w:footer="709" w:gutter="0"/>
          <w:cols w:space="708"/>
          <w:titlePg/>
          <w:docGrid w:linePitch="381"/>
        </w:sectPr>
      </w:pPr>
      <w:r>
        <w:rPr>
          <w:rFonts w:ascii="Times New Roman" w:hAnsi="Times New Roman" w:cs="Times New Roman"/>
          <w:noProof/>
          <w:sz w:val="20"/>
          <w:szCs w:val="20"/>
        </w:rPr>
        <w:drawing>
          <wp:inline distT="0" distB="0" distL="0" distR="0">
            <wp:extent cx="3719195" cy="2475865"/>
            <wp:effectExtent l="0" t="0" r="14605" b="635"/>
            <wp:docPr id="6" name="Рисунок 7" descr="GELIOMASTER S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GELIOMASTER SGM"/>
                    <pic:cNvPicPr>
                      <a:picLocks noChangeAspect="1" noChangeArrowheads="1"/>
                    </pic:cNvPicPr>
                  </pic:nvPicPr>
                  <pic:blipFill>
                    <a:blip r:embed="rId15" cstate="print"/>
                    <a:srcRect/>
                    <a:stretch>
                      <a:fillRect/>
                    </a:stretch>
                  </pic:blipFill>
                  <pic:spPr>
                    <a:xfrm>
                      <a:off x="0" y="0"/>
                      <a:ext cx="3719195" cy="2475865"/>
                    </a:xfrm>
                    <a:prstGeom prst="rect">
                      <a:avLst/>
                    </a:prstGeom>
                    <a:noFill/>
                    <a:ln w="9525">
                      <a:noFill/>
                      <a:miter lim="800000"/>
                      <a:headEnd/>
                      <a:tailEnd/>
                    </a:ln>
                  </pic:spPr>
                </pic:pic>
              </a:graphicData>
            </a:graphic>
          </wp:inline>
        </w:drawing>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5</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Нормативная стоимость (единичные расценки)</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работ по благоустройству дворовых территорий, входящих в состав дополнительного перечня работ</w:t>
      </w:r>
    </w:p>
    <w:tbl>
      <w:tblPr>
        <w:tblStyle w:val="aff6"/>
        <w:tblW w:w="1063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6"/>
        <w:gridCol w:w="2062"/>
        <w:gridCol w:w="1399"/>
        <w:gridCol w:w="1967"/>
        <w:gridCol w:w="1701"/>
        <w:gridCol w:w="2977"/>
      </w:tblGrid>
      <w:tr w:rsidR="0049026C" w:rsidTr="00946B27">
        <w:tc>
          <w:tcPr>
            <w:tcW w:w="52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w:t>
            </w:r>
          </w:p>
          <w:p w:rsidR="0049026C" w:rsidRDefault="00946B27">
            <w:pPr>
              <w:spacing w:after="0" w:line="240" w:lineRule="auto"/>
              <w:jc w:val="both"/>
              <w:rPr>
                <w:sz w:val="20"/>
                <w:szCs w:val="20"/>
              </w:rPr>
            </w:pPr>
            <w:r>
              <w:rPr>
                <w:sz w:val="20"/>
                <w:szCs w:val="20"/>
              </w:rPr>
              <w:t>п/п</w:t>
            </w:r>
          </w:p>
        </w:tc>
        <w:tc>
          <w:tcPr>
            <w:tcW w:w="206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Перечень работ по благоустройству дворовых территорий</w:t>
            </w:r>
          </w:p>
        </w:tc>
        <w:tc>
          <w:tcPr>
            <w:tcW w:w="139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Расчетная единица для определения нормативной стоимости</w:t>
            </w:r>
          </w:p>
        </w:tc>
        <w:tc>
          <w:tcPr>
            <w:tcW w:w="6645"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Нормативная стоимость (единичные расценки) работ по благоустройству дворовых территорий, входящих в состав минимального перечня таких работ (тыс. рублей на 1 кв.м. или на нормативную единицу</w:t>
            </w:r>
          </w:p>
        </w:tc>
      </w:tr>
      <w:tr w:rsidR="0049026C" w:rsidTr="00946B27">
        <w:tc>
          <w:tcPr>
            <w:tcW w:w="52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w:t>
            </w:r>
          </w:p>
        </w:tc>
        <w:tc>
          <w:tcPr>
            <w:tcW w:w="206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и (или) устройство тротуаров</w:t>
            </w:r>
          </w:p>
        </w:tc>
        <w:tc>
          <w:tcPr>
            <w:tcW w:w="139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км2</w:t>
            </w:r>
          </w:p>
        </w:tc>
        <w:tc>
          <w:tcPr>
            <w:tcW w:w="3668"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тротуара из асфальтобетонной смеси</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бордюрного камня</w:t>
            </w:r>
          </w:p>
        </w:tc>
      </w:tr>
      <w:tr w:rsidR="0049026C" w:rsidTr="00946B27">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06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3668"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0,986</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1,067</w:t>
            </w:r>
          </w:p>
        </w:tc>
      </w:tr>
      <w:tr w:rsidR="0049026C" w:rsidTr="00946B27">
        <w:tc>
          <w:tcPr>
            <w:tcW w:w="52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w:t>
            </w:r>
          </w:p>
        </w:tc>
        <w:tc>
          <w:tcPr>
            <w:tcW w:w="206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автомобильных дорог образующих проезды к территориям, прилегающим к многоквартирным домам</w:t>
            </w:r>
          </w:p>
        </w:tc>
        <w:tc>
          <w:tcPr>
            <w:tcW w:w="139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км2, 1 п.м.</w:t>
            </w:r>
          </w:p>
        </w:tc>
        <w:tc>
          <w:tcPr>
            <w:tcW w:w="1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Замена 1 м2 асфальтового покрытия</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Замена 1 п.м. бордюрного камня (автомобильная дорога)</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Установка 1 п.м. водоотводных лотков</w:t>
            </w:r>
          </w:p>
        </w:tc>
      </w:tr>
      <w:tr w:rsidR="0049026C" w:rsidTr="00946B27">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06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1,689</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2,003</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6,376</w:t>
            </w:r>
          </w:p>
        </w:tc>
      </w:tr>
      <w:tr w:rsidR="0049026C" w:rsidTr="00946B27">
        <w:tc>
          <w:tcPr>
            <w:tcW w:w="52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w:t>
            </w:r>
          </w:p>
        </w:tc>
        <w:tc>
          <w:tcPr>
            <w:tcW w:w="206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и (или) устройство парковок</w:t>
            </w:r>
          </w:p>
        </w:tc>
        <w:tc>
          <w:tcPr>
            <w:tcW w:w="139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км2, 1 п.м.</w:t>
            </w:r>
          </w:p>
        </w:tc>
        <w:tc>
          <w:tcPr>
            <w:tcW w:w="1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Замена 1 м2 асфальтового покрытия</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Замена 1 п.м. бордюрного камня (автомобильная дорога)</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Установка 1 п.м. водоотводных лотков</w:t>
            </w:r>
          </w:p>
        </w:tc>
      </w:tr>
      <w:tr w:rsidR="0049026C" w:rsidTr="00946B27">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06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96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1,689</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2,003</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6,376</w:t>
            </w:r>
          </w:p>
        </w:tc>
      </w:tr>
      <w:tr w:rsidR="0049026C" w:rsidTr="00946B27">
        <w:tc>
          <w:tcPr>
            <w:tcW w:w="52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w:t>
            </w:r>
          </w:p>
        </w:tc>
        <w:tc>
          <w:tcPr>
            <w:tcW w:w="206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и оборудование детских, спортивных, иных площадок</w:t>
            </w:r>
          </w:p>
        </w:tc>
        <w:tc>
          <w:tcPr>
            <w:tcW w:w="139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км2</w:t>
            </w:r>
          </w:p>
        </w:tc>
        <w:tc>
          <w:tcPr>
            <w:tcW w:w="3668"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детской и игровой площадки 1 км2</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ограждения детской площадки 1 п.м.</w:t>
            </w:r>
          </w:p>
        </w:tc>
      </w:tr>
      <w:tr w:rsidR="0049026C" w:rsidTr="00946B27">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06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3668"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211,925</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1,732</w:t>
            </w:r>
          </w:p>
        </w:tc>
      </w:tr>
      <w:tr w:rsidR="0049026C" w:rsidTr="00946B27">
        <w:tc>
          <w:tcPr>
            <w:tcW w:w="52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w:t>
            </w:r>
          </w:p>
        </w:tc>
        <w:tc>
          <w:tcPr>
            <w:tcW w:w="206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Организация площадок для установки мусоросборников</w:t>
            </w:r>
          </w:p>
        </w:tc>
        <w:tc>
          <w:tcPr>
            <w:tcW w:w="139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контейнер</w:t>
            </w:r>
          </w:p>
        </w:tc>
        <w:tc>
          <w:tcPr>
            <w:tcW w:w="6645"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18,526</w:t>
            </w:r>
          </w:p>
        </w:tc>
      </w:tr>
      <w:tr w:rsidR="0049026C" w:rsidTr="00946B27">
        <w:tc>
          <w:tcPr>
            <w:tcW w:w="526"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w:t>
            </w:r>
          </w:p>
        </w:tc>
        <w:tc>
          <w:tcPr>
            <w:tcW w:w="206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Озеленение территории</w:t>
            </w:r>
          </w:p>
        </w:tc>
        <w:tc>
          <w:tcPr>
            <w:tcW w:w="139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единица</w:t>
            </w:r>
          </w:p>
        </w:tc>
        <w:tc>
          <w:tcPr>
            <w:tcW w:w="3668"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Посадка деревья 1 шт. </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Клумбы и кустарники 1 шт. </w:t>
            </w:r>
          </w:p>
        </w:tc>
      </w:tr>
      <w:tr w:rsidR="0049026C" w:rsidTr="00946B27">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06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39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3668"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5,605</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3,264</w:t>
            </w:r>
          </w:p>
        </w:tc>
      </w:tr>
    </w:tbl>
    <w:p w:rsidR="0049026C" w:rsidRDefault="0049026C">
      <w:pPr>
        <w:spacing w:after="0" w:line="240" w:lineRule="auto"/>
        <w:jc w:val="both"/>
        <w:rPr>
          <w:rFonts w:ascii="Times New Roman" w:hAnsi="Times New Roman" w:cs="Times New Roman"/>
          <w:sz w:val="20"/>
          <w:szCs w:val="20"/>
        </w:rPr>
        <w:sectPr w:rsidR="0049026C">
          <w:pgSz w:w="11909" w:h="16838"/>
          <w:pgMar w:top="567" w:right="567" w:bottom="567" w:left="1701" w:header="0" w:footer="6" w:gutter="0"/>
          <w:pgNumType w:start="2"/>
          <w:cols w:space="720"/>
        </w:sect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6</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Общие положения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1.1. Настоящий Порядок аккумулирования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сельского поселения "Село Маяк", механизм контроля за их расходованием, а также устанавливает порядок и формы минимального и (или) финансового участия граждан в выполнении указанных работ.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минимального и (или) дополнительного перечня работ по благоустройству дворовых территорий.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1.4. Под формой финансового участия понимается минимальная доля финансового участия заинтересованных лиц, организаций в выполнении дополнительного перечня работ по благоустройству дворовых территорий в размере не менее 5 %.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1.5.минимальный перечень работ – установленный муниципальной программой перечень работ по благоустройству дворовой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1.6.финансовое участие – финансирование выполнения работ из минимального и (или) дополнительного перечня работ за счет участия заинтересованных лиц в размере не менее 3 процентов от объема средств из бюджета сельского поселения, подлежащих направлению на софинансирование мероприятий из дополнительного перечня работ.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 Порядок трудового и (или) финансового участия заинтересованных лиц</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 Условия и порядок финансового участия заинтересованных лиц, организаций в выполнении минимального и (или) дополнительного перечней работ по благоустройству дворовых территорий определяется абзацем 5 пункта 4.1 раздела 4 настоящей муниципальной программы.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 Условия и порядок трудового участия заинтересованных лиц, организаций в выполнении минимального и (или) дополнительного перечней работ по благоустройству дворовых территорий определяется абзацем 5 пункта 4.1 раздела 4 настоящей муниципальной программы.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Условия аккумулирования и расходования средств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3.1. В случае включения заинтересованными лицами в дизайн-проект благоустройства дворовой территории работ, входящих в минимального и (или) дополнительный перечень работ по благоустройству дворовых территорий, денежные средства заинтересованных лиц перечисляются на единый лицевой счет управляющей организации, товарищества собственников жилья (далее – ТСЖ).</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Лицевой счет для перечисления средств заинтересованных лиц, направляемых для выполнения минимального и (или) дополнительного перечня работ по благоустройству дворовых территорий, открывается управляющей организацией или ТСЖ в российских кредитных организациях, величина собственных средств (капитала) которых составляет не менее 20 миллиардов рублей.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3.2. Администрация сельского поселения заключает соглашения с председателем Совета дома, осуществляющими управление многоквартирными домами, дворовые территории которых подлежат благоустройству, в которых определяются порядок и сумма перечисления денежных средств заинтересованными лицами.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Объем денежных средств заинтересованных лиц определяется сметным расчетом по благоустройству дворовой территории.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w:t>
      </w:r>
      <w:r>
        <w:rPr>
          <w:rFonts w:ascii="Times New Roman" w:hAnsi="Times New Roman" w:cs="Times New Roman"/>
          <w:sz w:val="20"/>
          <w:szCs w:val="20"/>
        </w:rPr>
        <w:lastRenderedPageBreak/>
        <w:t>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3.3. Перечисление денежных средств управляющей организацией или ТСЖ осуществляется до начала работ по благоустройству дворовой территории.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Ответственность за неисполнение управляющей организацией или ТСЖ указанного обязательства определяется в заключенном соглашении.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 Председатель Совета или Совет дома обеспечивают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 Председатель Совета дома ежемесячно предоставляют сведения о поступивших от заинтересованных лиц денежных средствах в разрезе многоквартирных домов, дворовые территории которых подлежат благоустройству, в администрацию сельского поселения для опубликования их на официальном сайте администрации в информационно-телекоммуникационной системе "Интернет".</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Администрация сельского поселения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для организации общественных обсуждений, проведения комиссионной оценки предложений заинтересованных лиц, граждан, организаций, а также для осуществления контроля за реализацией муниципальной программы после ее утверждения в установленном порядке.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3.6. Расходование аккумулированных денежных средств заинтересованных лиц осуществляет администрацией сельского поселения на финансирование минимального и (или) дополнительного перечня работ по благоустройству дворовых территорий.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Расходование аккумулированных денежных средств заинтересованных лиц осуществляется в соответствии с заключенным муниципальным контрактом по выполнению благоустройства дворовой территории,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 Контроль за соблюдением условий порядка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4.1. Контроль за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4.1.1. Обеспечить синхронизацию реализации мероприятий в рамках муниципальной программы с реализуемыми в муниципальном образовании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утвержденными Министерством строительства и жилищно-коммунального хозяйства Российской Федерации.</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4.1.2. Обеспечить синхронизацию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 Администрация поселения обеспечивает возврат аккумулированных денежных средств МКД находящихся под непосредственным управлением, на основании заключенного соглашения, в срок до 31 декабря текущего года при условии: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4.2.1. экономии денежных средств, по итогам проведения конкурсных процедур;</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4.2.2. неисполнения работ по благоустройству дворовой территории многоквартирного дома по вине подрядной организации;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4.2.3. не предоставления заинтересованными лицами доступа к проведению благоустройства на дворовой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4.2.4. возникновения обстоятельств непреодолимой силы;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4.2.5. возникновения иных случаев, предусмотренных действующим законодательством.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7</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Адресный перечень дворовых территорий многоквартирных домов, </w:t>
      </w:r>
      <w:r>
        <w:rPr>
          <w:rFonts w:ascii="Times New Roman" w:hAnsi="Times New Roman" w:cs="Times New Roman"/>
          <w:sz w:val="20"/>
          <w:szCs w:val="20"/>
        </w:rPr>
        <w:br/>
        <w:t>нуждающихся в благоустройстве</w:t>
      </w:r>
    </w:p>
    <w:p w:rsidR="0049026C" w:rsidRDefault="0049026C" w:rsidP="00946B27">
      <w:pPr>
        <w:spacing w:after="0" w:line="240" w:lineRule="auto"/>
        <w:jc w:val="center"/>
        <w:rPr>
          <w:rFonts w:ascii="Times New Roman" w:hAnsi="Times New Roman" w:cs="Times New Roman"/>
          <w:sz w:val="20"/>
          <w:szCs w:val="20"/>
        </w:rPr>
      </w:pPr>
    </w:p>
    <w:tbl>
      <w:tblPr>
        <w:tblStyle w:val="aff6"/>
        <w:tblW w:w="93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3"/>
        <w:gridCol w:w="8363"/>
      </w:tblGrid>
      <w:tr w:rsidR="0049026C">
        <w:tc>
          <w:tcPr>
            <w:tcW w:w="993"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836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Адрес дворовой территории многоквартирного дома, нуждающейся в благоустройстве</w:t>
            </w:r>
          </w:p>
        </w:tc>
      </w:tr>
      <w:tr w:rsidR="0049026C">
        <w:tc>
          <w:tcPr>
            <w:tcW w:w="993"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836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 Маяк, ул. Центральная 19</w:t>
            </w:r>
          </w:p>
        </w:tc>
      </w:tr>
      <w:tr w:rsidR="0049026C">
        <w:tc>
          <w:tcPr>
            <w:tcW w:w="993"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836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 Маяк, ул. Центральная 21</w:t>
            </w:r>
          </w:p>
        </w:tc>
      </w:tr>
      <w:tr w:rsidR="0049026C">
        <w:tc>
          <w:tcPr>
            <w:tcW w:w="993"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836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 Маяк, ул. Центральная 22</w:t>
            </w:r>
          </w:p>
        </w:tc>
      </w:tr>
      <w:tr w:rsidR="0049026C">
        <w:tc>
          <w:tcPr>
            <w:tcW w:w="993"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836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 Маяк, ул. Центральная 23</w:t>
            </w:r>
          </w:p>
        </w:tc>
      </w:tr>
    </w:tbl>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sectPr w:rsidR="0049026C">
          <w:pgSz w:w="11906" w:h="16838"/>
          <w:pgMar w:top="1134" w:right="851" w:bottom="1134" w:left="1701" w:header="709" w:footer="709" w:gutter="0"/>
          <w:cols w:space="708"/>
          <w:titlePg/>
          <w:docGrid w:linePitch="381"/>
        </w:sect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8</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Адресный перечень дворовых территорий многоквартирных домов, подлежащих благоустройству в 2019 – 2024 годах</w:t>
      </w:r>
    </w:p>
    <w:p w:rsidR="0049026C" w:rsidRDefault="0049026C">
      <w:pPr>
        <w:spacing w:after="0" w:line="240" w:lineRule="auto"/>
        <w:jc w:val="both"/>
        <w:rPr>
          <w:rFonts w:ascii="Times New Roman" w:hAnsi="Times New Roman" w:cs="Times New Roman"/>
          <w:sz w:val="20"/>
          <w:szCs w:val="20"/>
        </w:rPr>
      </w:pPr>
    </w:p>
    <w:tbl>
      <w:tblPr>
        <w:tblStyle w:val="af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6"/>
        <w:gridCol w:w="3081"/>
        <w:gridCol w:w="2311"/>
        <w:gridCol w:w="2654"/>
      </w:tblGrid>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490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Адрес</w:t>
            </w:r>
          </w:p>
        </w:tc>
        <w:tc>
          <w:tcPr>
            <w:tcW w:w="3520"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Стоимость работ, тыс. рублей</w:t>
            </w:r>
          </w:p>
        </w:tc>
        <w:tc>
          <w:tcPr>
            <w:tcW w:w="3880"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Наименование управляющей организации</w:t>
            </w:r>
          </w:p>
        </w:tc>
      </w:tr>
      <w:tr w:rsidR="0049026C">
        <w:tc>
          <w:tcPr>
            <w:tcW w:w="14678" w:type="dxa"/>
            <w:gridSpan w:val="4"/>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2020 год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1.</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21</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14678" w:type="dxa"/>
            <w:gridSpan w:val="4"/>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2021 год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1.</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22</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23</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14678" w:type="dxa"/>
            <w:gridSpan w:val="4"/>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2022 год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1.</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21</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14678" w:type="dxa"/>
            <w:gridSpan w:val="4"/>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2023 год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1.</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19</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Центральная 22</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14678" w:type="dxa"/>
            <w:gridSpan w:val="4"/>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2024 год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1.</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rPr>
              <w:t>Центральная</w:t>
            </w:r>
            <w:r>
              <w:rPr>
                <w:sz w:val="20"/>
                <w:szCs w:val="20"/>
                <w:lang w:val="en-US"/>
              </w:rPr>
              <w:t xml:space="preserve"> 21</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r w:rsidR="0049026C">
        <w:tc>
          <w:tcPr>
            <w:tcW w:w="2373"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2.</w:t>
            </w:r>
          </w:p>
        </w:tc>
        <w:tc>
          <w:tcPr>
            <w:tcW w:w="4905"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rPr>
              <w:t>Центральная</w:t>
            </w:r>
            <w:r>
              <w:rPr>
                <w:sz w:val="20"/>
                <w:szCs w:val="20"/>
                <w:lang w:val="en-US"/>
              </w:rPr>
              <w:t xml:space="preserve"> 23</w:t>
            </w:r>
          </w:p>
        </w:tc>
        <w:tc>
          <w:tcPr>
            <w:tcW w:w="352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00,0</w:t>
            </w:r>
          </w:p>
        </w:tc>
        <w:tc>
          <w:tcPr>
            <w:tcW w:w="3880"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Собственники МКД</w:t>
            </w:r>
          </w:p>
        </w:tc>
      </w:tr>
    </w:tbl>
    <w:p w:rsidR="0049026C" w:rsidRDefault="0049026C" w:rsidP="00946B27">
      <w:pPr>
        <w:spacing w:after="0" w:line="240" w:lineRule="auto"/>
        <w:jc w:val="center"/>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pPr>
    </w:p>
    <w:p w:rsidR="00946B27" w:rsidRDefault="00946B27">
      <w:pPr>
        <w:spacing w:after="0" w:line="240" w:lineRule="auto"/>
        <w:jc w:val="both"/>
        <w:rPr>
          <w:rFonts w:ascii="Times New Roman" w:hAnsi="Times New Roman" w:cs="Times New Roman"/>
          <w:sz w:val="20"/>
          <w:szCs w:val="20"/>
        </w:rPr>
        <w:sectPr w:rsidR="00946B27">
          <w:pgSz w:w="11906" w:h="16838"/>
          <w:pgMar w:top="1134" w:right="851" w:bottom="1134" w:left="1701" w:header="709" w:footer="709" w:gutter="0"/>
          <w:cols w:space="708"/>
          <w:titlePg/>
          <w:docGrid w:linePitch="381"/>
        </w:sectPr>
      </w:pPr>
    </w:p>
    <w:tbl>
      <w:tblPr>
        <w:tblW w:w="1503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1086"/>
        <w:gridCol w:w="10"/>
        <w:gridCol w:w="992"/>
        <w:gridCol w:w="3120"/>
        <w:gridCol w:w="1560"/>
        <w:gridCol w:w="1842"/>
        <w:gridCol w:w="1134"/>
        <w:gridCol w:w="709"/>
        <w:gridCol w:w="1134"/>
        <w:gridCol w:w="1418"/>
        <w:gridCol w:w="1276"/>
        <w:gridCol w:w="7"/>
      </w:tblGrid>
      <w:tr w:rsidR="0049026C" w:rsidTr="00946B27">
        <w:trPr>
          <w:trHeight w:val="287"/>
        </w:trPr>
        <w:tc>
          <w:tcPr>
            <w:tcW w:w="15035" w:type="dxa"/>
            <w:gridSpan w:val="1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на 2020 год</w:t>
            </w:r>
          </w:p>
        </w:tc>
      </w:tr>
      <w:tr w:rsidR="0049026C" w:rsidTr="00946B27">
        <w:trPr>
          <w:gridAfter w:val="1"/>
          <w:wAfter w:w="7" w:type="dxa"/>
          <w:trHeight w:val="287"/>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п/п</w:t>
            </w:r>
          </w:p>
        </w:tc>
        <w:tc>
          <w:tcPr>
            <w:tcW w:w="1096" w:type="dxa"/>
            <w:gridSpan w:val="2"/>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и дата подачи заявки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количество набранных баллов</w:t>
            </w:r>
          </w:p>
        </w:tc>
        <w:tc>
          <w:tcPr>
            <w:tcW w:w="3120"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Адрес объекта</w:t>
            </w:r>
          </w:p>
        </w:tc>
        <w:tc>
          <w:tcPr>
            <w:tcW w:w="1560"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Физическое состояние объекта благоустройства</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Стоимость работ указанных в заявке, тыс. руб.</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объем</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трудовое участие, тыс. руб.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финансовое участие, тыс. руб.</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Размер субсидии, тыс. руб.</w:t>
            </w:r>
          </w:p>
        </w:tc>
      </w:tr>
      <w:tr w:rsidR="0049026C" w:rsidTr="00946B27">
        <w:trPr>
          <w:gridAfter w:val="1"/>
          <w:wAfter w:w="7" w:type="dxa"/>
          <w:trHeight w:val="648"/>
        </w:trPr>
        <w:tc>
          <w:tcPr>
            <w:tcW w:w="74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96"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3120"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ед. изм.</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кол-во</w:t>
            </w:r>
          </w:p>
        </w:tc>
        <w:tc>
          <w:tcPr>
            <w:tcW w:w="1134"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r>
      <w:tr w:rsidR="0049026C" w:rsidTr="00946B27">
        <w:trPr>
          <w:gridAfter w:val="1"/>
          <w:wAfter w:w="7" w:type="dxa"/>
          <w:trHeight w:val="316"/>
        </w:trPr>
        <w:tc>
          <w:tcPr>
            <w:tcW w:w="747"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560"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r>
      <w:tr w:rsidR="0049026C" w:rsidTr="00946B27">
        <w:trPr>
          <w:trHeight w:val="302"/>
        </w:trPr>
        <w:tc>
          <w:tcPr>
            <w:tcW w:w="183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3202" w:type="dxa"/>
            <w:gridSpan w:val="11"/>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Повышение уровня благоустройства дворовых территорий сельского поселения "Село Маяк"</w:t>
            </w:r>
          </w:p>
        </w:tc>
      </w:tr>
      <w:tr w:rsidR="0049026C" w:rsidTr="00946B27">
        <w:trPr>
          <w:gridAfter w:val="1"/>
          <w:wAfter w:w="7" w:type="dxa"/>
          <w:trHeight w:val="302"/>
        </w:trPr>
        <w:tc>
          <w:tcPr>
            <w:tcW w:w="747"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086"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11гс 09.11.2017г. в 15:08</w:t>
            </w:r>
          </w:p>
        </w:tc>
        <w:tc>
          <w:tcPr>
            <w:tcW w:w="1002" w:type="dxa"/>
            <w:gridSpan w:val="2"/>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 Маяк ул. Центральная, дом 19</w:t>
            </w:r>
          </w:p>
        </w:tc>
        <w:tc>
          <w:tcPr>
            <w:tcW w:w="1560"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неудовлетворительное</w:t>
            </w: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1055,699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17,595</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158,355</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879,749</w:t>
            </w:r>
          </w:p>
        </w:tc>
      </w:tr>
      <w:tr w:rsidR="0049026C" w:rsidTr="00946B27">
        <w:trPr>
          <w:gridAfter w:val="1"/>
          <w:wAfter w:w="7" w:type="dxa"/>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Минимальный перечень:</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632,012</w:t>
            </w:r>
          </w:p>
        </w:tc>
      </w:tr>
      <w:tr w:rsidR="0049026C" w:rsidTr="00946B27">
        <w:trPr>
          <w:gridAfter w:val="1"/>
          <w:wAfter w:w="7" w:type="dxa"/>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дворовых проездов</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кв.м</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336,0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632,012</w:t>
            </w:r>
          </w:p>
        </w:tc>
      </w:tr>
      <w:tr w:rsidR="0049026C" w:rsidTr="00946B27">
        <w:trPr>
          <w:gridAfter w:val="1"/>
          <w:wAfter w:w="7" w:type="dxa"/>
          <w:trHeight w:val="302"/>
        </w:trPr>
        <w:tc>
          <w:tcPr>
            <w:tcW w:w="74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Дополнительный перечень</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297,650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5,266</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44,647</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247,737</w:t>
            </w:r>
          </w:p>
        </w:tc>
      </w:tr>
      <w:tr w:rsidR="0049026C" w:rsidTr="00946B27">
        <w:trPr>
          <w:gridAfter w:val="1"/>
          <w:wAfter w:w="7" w:type="dxa"/>
          <w:trHeight w:val="489"/>
        </w:trPr>
        <w:tc>
          <w:tcPr>
            <w:tcW w:w="74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и устройство автомобильных парковок (парковочных мест)</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76,761</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кв.м</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175,0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1,428</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11,514</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63,819</w:t>
            </w:r>
          </w:p>
        </w:tc>
      </w:tr>
      <w:tr w:rsidR="0049026C" w:rsidTr="00946B27">
        <w:trPr>
          <w:gridAfter w:val="1"/>
          <w:wAfter w:w="7" w:type="dxa"/>
          <w:trHeight w:val="749"/>
        </w:trPr>
        <w:tc>
          <w:tcPr>
            <w:tcW w:w="747"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86"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00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3120"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автомобильных дорог, образующих проезды к территориям, прилегающим к многоквартирным домам</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220,889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кв.м</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461,5</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3,838</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33,133</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183,918</w:t>
            </w:r>
          </w:p>
        </w:tc>
      </w:tr>
      <w:tr w:rsidR="0049026C" w:rsidTr="00946B27">
        <w:trPr>
          <w:gridAfter w:val="1"/>
          <w:wAfter w:w="7" w:type="dxa"/>
          <w:trHeight w:val="302"/>
        </w:trPr>
        <w:tc>
          <w:tcPr>
            <w:tcW w:w="1833" w:type="dxa"/>
            <w:gridSpan w:val="2"/>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ИТОГО</w:t>
            </w: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ИТОГО</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1055,699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17,595</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158,355</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879,749</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Минимальный перечень:</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632,012</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дворовых проездов</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758,049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336,000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12,329</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113,708</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632,012</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обеспечение освещения дворовых территорий</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установка скамеек </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урн для мусора</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Дополнительный перечень</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297,650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5,266</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44,647</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247,737</w:t>
            </w:r>
          </w:p>
        </w:tc>
      </w:tr>
      <w:tr w:rsidR="0049026C" w:rsidTr="00946B27">
        <w:trPr>
          <w:gridAfter w:val="1"/>
          <w:wAfter w:w="7" w:type="dxa"/>
          <w:trHeight w:val="302"/>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и (или) устройство тротуаров</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r>
      <w:tr w:rsidR="0049026C" w:rsidTr="00946B27">
        <w:trPr>
          <w:gridAfter w:val="1"/>
          <w:wAfter w:w="7" w:type="dxa"/>
          <w:trHeight w:val="734"/>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автомобильных дорог, образующих проезды к территориям, прилегающим к многоквартирным домам</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220,889</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461,500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3,838</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33,133</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183,918</w:t>
            </w:r>
          </w:p>
        </w:tc>
      </w:tr>
      <w:tr w:rsidR="0049026C" w:rsidTr="00946B27">
        <w:trPr>
          <w:gridAfter w:val="1"/>
          <w:wAfter w:w="7" w:type="dxa"/>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ремонт и устройство автомобильных парковок (парковочных мест)</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76,761</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175,000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1,428</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11,514</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63,819</w:t>
            </w:r>
          </w:p>
        </w:tc>
      </w:tr>
      <w:tr w:rsidR="0049026C" w:rsidTr="00946B27">
        <w:trPr>
          <w:gridAfter w:val="1"/>
          <w:wAfter w:w="7" w:type="dxa"/>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устройство и оборудование детских, спортивных площадок, иных площадок</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r>
      <w:tr w:rsidR="0049026C" w:rsidTr="00946B27">
        <w:trPr>
          <w:gridAfter w:val="1"/>
          <w:wAfter w:w="7" w:type="dxa"/>
          <w:trHeight w:val="489"/>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площадок для установки мусоросборников</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0,000</w:t>
            </w:r>
          </w:p>
        </w:tc>
      </w:tr>
      <w:tr w:rsidR="0049026C" w:rsidTr="00946B27">
        <w:trPr>
          <w:gridAfter w:val="1"/>
          <w:wAfter w:w="7" w:type="dxa"/>
          <w:trHeight w:val="316"/>
        </w:trPr>
        <w:tc>
          <w:tcPr>
            <w:tcW w:w="183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4122" w:type="dxa"/>
            <w:gridSpan w:val="3"/>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озеленение территорий</w:t>
            </w:r>
          </w:p>
        </w:tc>
        <w:tc>
          <w:tcPr>
            <w:tcW w:w="156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134"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c>
          <w:tcPr>
            <w:tcW w:w="1276"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w:t>
            </w:r>
          </w:p>
        </w:tc>
      </w:tr>
    </w:tbl>
    <w:p w:rsidR="0049026C" w:rsidRDefault="0049026C">
      <w:pPr>
        <w:spacing w:after="0" w:line="240" w:lineRule="auto"/>
        <w:jc w:val="both"/>
        <w:rPr>
          <w:rFonts w:ascii="Times New Roman" w:hAnsi="Times New Roman" w:cs="Times New Roman"/>
          <w:sz w:val="20"/>
          <w:szCs w:val="20"/>
        </w:rPr>
      </w:pPr>
    </w:p>
    <w:tbl>
      <w:tblPr>
        <w:tblStyle w:val="aff6"/>
        <w:tblW w:w="154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2"/>
        <w:gridCol w:w="35"/>
        <w:gridCol w:w="1078"/>
        <w:gridCol w:w="13"/>
        <w:gridCol w:w="1257"/>
        <w:gridCol w:w="2807"/>
        <w:gridCol w:w="25"/>
        <w:gridCol w:w="2197"/>
        <w:gridCol w:w="25"/>
        <w:gridCol w:w="1164"/>
        <w:gridCol w:w="25"/>
        <w:gridCol w:w="1058"/>
        <w:gridCol w:w="25"/>
        <w:gridCol w:w="1109"/>
        <w:gridCol w:w="25"/>
        <w:gridCol w:w="1251"/>
        <w:gridCol w:w="25"/>
        <w:gridCol w:w="1394"/>
        <w:gridCol w:w="25"/>
        <w:gridCol w:w="1109"/>
        <w:gridCol w:w="25"/>
        <w:gridCol w:w="89"/>
      </w:tblGrid>
      <w:tr w:rsidR="0049026C">
        <w:trPr>
          <w:trHeight w:val="287"/>
        </w:trPr>
        <w:tc>
          <w:tcPr>
            <w:tcW w:w="15463" w:type="dxa"/>
            <w:gridSpan w:val="2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 Повышение уровня благоустройства наиболее посещаемых муниципальных территорий общего пользования</w:t>
            </w:r>
          </w:p>
        </w:tc>
      </w:tr>
      <w:tr w:rsidR="0049026C">
        <w:trPr>
          <w:trHeight w:val="302"/>
        </w:trPr>
        <w:tc>
          <w:tcPr>
            <w:tcW w:w="737"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091"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4089"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ВСЕГО</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9352,171</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w:t>
            </w:r>
          </w:p>
        </w:tc>
        <w:tc>
          <w:tcPr>
            <w:tcW w:w="1223"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9352,171</w:t>
            </w:r>
          </w:p>
        </w:tc>
      </w:tr>
      <w:tr w:rsidR="0049026C">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 2.1</w:t>
            </w:r>
          </w:p>
        </w:tc>
        <w:tc>
          <w:tcPr>
            <w:tcW w:w="1091"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4089"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Пешеходная зона к детскому саду в районе ул. Центральная 23 а</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3174,29</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223"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3174,290</w:t>
            </w:r>
          </w:p>
        </w:tc>
      </w:tr>
      <w:tr w:rsidR="0049026C">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 2.2</w:t>
            </w:r>
          </w:p>
        </w:tc>
        <w:tc>
          <w:tcPr>
            <w:tcW w:w="1091"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4089"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основания из а/б в хоккейной коробке из травмобезопасного покрытие 20*40</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 состояние основания</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223"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4652,704</w:t>
            </w:r>
          </w:p>
        </w:tc>
      </w:tr>
      <w:tr w:rsidR="0049026C">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 2.3</w:t>
            </w:r>
          </w:p>
        </w:tc>
        <w:tc>
          <w:tcPr>
            <w:tcW w:w="1091"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4089"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пешеходная зона по стадиону </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132000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223"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707,817</w:t>
            </w:r>
          </w:p>
        </w:tc>
      </w:tr>
      <w:tr w:rsidR="0049026C">
        <w:trPr>
          <w:trHeight w:val="605"/>
        </w:trPr>
        <w:tc>
          <w:tcPr>
            <w:tcW w:w="737"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 2.4</w:t>
            </w:r>
          </w:p>
        </w:tc>
        <w:tc>
          <w:tcPr>
            <w:tcW w:w="1091"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4089"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Приобретение детской площадки с устройством основания из травмобезопасного покрытия</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817,36</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223" w:type="dxa"/>
            <w:gridSpan w:val="3"/>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817,360</w:t>
            </w:r>
          </w:p>
        </w:tc>
      </w:tr>
      <w:tr w:rsidR="0049026C">
        <w:trPr>
          <w:gridAfter w:val="3"/>
          <w:wAfter w:w="1223" w:type="dxa"/>
          <w:trHeight w:val="300"/>
        </w:trPr>
        <w:tc>
          <w:tcPr>
            <w:tcW w:w="14240" w:type="dxa"/>
            <w:gridSpan w:val="19"/>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на 2020-2024 год</w:t>
            </w:r>
          </w:p>
        </w:tc>
      </w:tr>
      <w:tr w:rsidR="0049026C">
        <w:trPr>
          <w:gridAfter w:val="1"/>
          <w:wAfter w:w="89" w:type="dxa"/>
          <w:trHeight w:val="300"/>
        </w:trPr>
        <w:tc>
          <w:tcPr>
            <w:tcW w:w="70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количество набранных баллов</w:t>
            </w:r>
          </w:p>
        </w:tc>
        <w:tc>
          <w:tcPr>
            <w:tcW w:w="2832"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Адрес объекта</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Физическое состояние объекта благоустройства</w:t>
            </w:r>
          </w:p>
        </w:tc>
        <w:tc>
          <w:tcPr>
            <w:tcW w:w="1189"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Стоимость работ указанных в заявке, тыс. руб</w:t>
            </w:r>
          </w:p>
        </w:tc>
        <w:tc>
          <w:tcPr>
            <w:tcW w:w="2217" w:type="dxa"/>
            <w:gridSpan w:val="4"/>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объем</w:t>
            </w:r>
          </w:p>
        </w:tc>
        <w:tc>
          <w:tcPr>
            <w:tcW w:w="1276"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трудовое участие, тыс. руб.</w:t>
            </w:r>
          </w:p>
        </w:tc>
        <w:tc>
          <w:tcPr>
            <w:tcW w:w="1419"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финансовое участие, тыс. руб.</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Размер субсидии, тыс. руб.</w:t>
            </w:r>
          </w:p>
        </w:tc>
      </w:tr>
      <w:tr w:rsidR="0049026C">
        <w:trPr>
          <w:gridAfter w:val="1"/>
          <w:wAfter w:w="89" w:type="dxa"/>
          <w:trHeight w:val="64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222"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89"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ед.изм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кол-во</w:t>
            </w: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r>
      <w:tr w:rsidR="0049026C">
        <w:trPr>
          <w:gridAfter w:val="1"/>
          <w:wAfter w:w="89" w:type="dxa"/>
          <w:trHeight w:val="330"/>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w:t>
            </w:r>
          </w:p>
        </w:tc>
        <w:tc>
          <w:tcPr>
            <w:tcW w:w="111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w:t>
            </w:r>
          </w:p>
        </w:tc>
        <w:tc>
          <w:tcPr>
            <w:tcW w:w="1270"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w:t>
            </w: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9</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11</w:t>
            </w:r>
          </w:p>
        </w:tc>
      </w:tr>
      <w:tr w:rsidR="0049026C">
        <w:trPr>
          <w:gridAfter w:val="3"/>
          <w:wAfter w:w="1223" w:type="dxa"/>
          <w:trHeight w:val="315"/>
        </w:trPr>
        <w:tc>
          <w:tcPr>
            <w:tcW w:w="14240" w:type="dxa"/>
            <w:gridSpan w:val="19"/>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 Повышение уровня благоустройства дворовых территорий сельского поселения "Село Маяк"</w:t>
            </w:r>
          </w:p>
        </w:tc>
      </w:tr>
      <w:tr w:rsidR="0049026C">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1.2.</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37</w:t>
            </w: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 Маяк ул. Центральная, дом 19</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981,297</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15,677</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78,385</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887,235</w:t>
            </w:r>
          </w:p>
        </w:tc>
      </w:tr>
      <w:tr w:rsidR="0049026C">
        <w:trPr>
          <w:gridAfter w:val="1"/>
          <w:wAfter w:w="89" w:type="dxa"/>
          <w:trHeight w:val="300"/>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197,452</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197,452</w:t>
            </w:r>
          </w:p>
        </w:tc>
      </w:tr>
      <w:tr w:rsidR="0049026C">
        <w:trPr>
          <w:gridAfter w:val="1"/>
          <w:wAfter w:w="89" w:type="dxa"/>
          <w:trHeight w:val="510"/>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дворовых проездов (устройство водоотвода)</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197,452</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197,452</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783,845</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15,677</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78,385</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689,783</w:t>
            </w:r>
          </w:p>
        </w:tc>
      </w:tr>
      <w:tr w:rsidR="0049026C">
        <w:trPr>
          <w:gridAfter w:val="1"/>
          <w:wAfter w:w="89" w:type="dxa"/>
          <w:trHeight w:val="300"/>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озеленение территорий</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45,318</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0,906</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4,532</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39,880</w:t>
            </w:r>
          </w:p>
        </w:tc>
      </w:tr>
      <w:tr w:rsidR="0049026C">
        <w:trPr>
          <w:gridAfter w:val="1"/>
          <w:wAfter w:w="89" w:type="dxa"/>
          <w:trHeight w:val="52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738,527</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450,0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14,771</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73,853</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649,903</w:t>
            </w:r>
          </w:p>
        </w:tc>
      </w:tr>
      <w:tr w:rsidR="0049026C">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1.1.</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34</w:t>
            </w: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с.Маяк ул. Центральная, дом 21</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678,980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5,329</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42,634</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631,017</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412,516</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412,516</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412,516</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223,2</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412,516</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266,464</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5,329</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42,634</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218,501</w:t>
            </w:r>
          </w:p>
        </w:tc>
      </w:tr>
      <w:tr w:rsidR="0049026C">
        <w:trPr>
          <w:gridAfter w:val="1"/>
          <w:wAfter w:w="89" w:type="dxa"/>
          <w:trHeight w:val="64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112,443</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85,0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2,249</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17,991</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92,203</w:t>
            </w:r>
          </w:p>
        </w:tc>
      </w:tr>
      <w:tr w:rsidR="0049026C">
        <w:trPr>
          <w:gridAfter w:val="1"/>
          <w:wAfter w:w="89" w:type="dxa"/>
          <w:trHeight w:val="330"/>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тротуара</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154,021</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48,0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3,080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24,643</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126,298</w:t>
            </w:r>
          </w:p>
        </w:tc>
      </w:tr>
      <w:tr w:rsidR="0049026C">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1.2.</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33</w:t>
            </w: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 Маяк ул. Центральная, дом 22</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1097,451</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5,462</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49,160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1042,829</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824,340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824,340</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824,340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412,0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824,340</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273,111</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5,462</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49,160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218,489</w:t>
            </w:r>
          </w:p>
        </w:tc>
      </w:tr>
      <w:tr w:rsidR="0049026C">
        <w:trPr>
          <w:gridAfter w:val="1"/>
          <w:wAfter w:w="89" w:type="dxa"/>
          <w:trHeight w:val="52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декоративного забора</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273,111</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162,0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5,462</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49,160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218,489</w:t>
            </w:r>
          </w:p>
        </w:tc>
      </w:tr>
      <w:tr w:rsidR="0049026C">
        <w:trPr>
          <w:gridAfter w:val="1"/>
          <w:wAfter w:w="89" w:type="dxa"/>
          <w:trHeight w:val="315"/>
        </w:trPr>
        <w:tc>
          <w:tcPr>
            <w:tcW w:w="702"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1.3.</w:t>
            </w:r>
          </w:p>
        </w:tc>
        <w:tc>
          <w:tcPr>
            <w:tcW w:w="1113" w:type="dxa"/>
            <w:gridSpan w:val="2"/>
            <w:vMerge w:val="restart"/>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0" w:type="dxa"/>
            <w:gridSpan w:val="2"/>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32</w:t>
            </w: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 Маяк, ул. Центральная, дом 23</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1074,922</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7,576</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56,818</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1010,528</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Минимальный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696,133</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696,133</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дворовых проездов</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696,133</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426,0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696,133</w:t>
            </w:r>
          </w:p>
        </w:tc>
      </w:tr>
      <w:tr w:rsidR="0049026C">
        <w:trPr>
          <w:gridAfter w:val="1"/>
          <w:wAfter w:w="89" w:type="dxa"/>
          <w:trHeight w:val="315"/>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Дополнительный перечень</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378,789</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7,576</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56,818</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314,395</w:t>
            </w:r>
          </w:p>
        </w:tc>
      </w:tr>
      <w:tr w:rsidR="0049026C">
        <w:trPr>
          <w:gridAfter w:val="1"/>
          <w:wAfter w:w="89" w:type="dxa"/>
          <w:trHeight w:val="660"/>
        </w:trPr>
        <w:tc>
          <w:tcPr>
            <w:tcW w:w="702"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113"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1270" w:type="dxa"/>
            <w:gridSpan w:val="2"/>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3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ремонт и устройство автомобильных парковок (парковочных мест)</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378,789</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кв.м</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250,0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7,576</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56,818</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314,395</w:t>
            </w:r>
          </w:p>
        </w:tc>
      </w:tr>
      <w:tr w:rsidR="0049026C">
        <w:trPr>
          <w:gridAfter w:val="2"/>
          <w:wAfter w:w="114" w:type="dxa"/>
          <w:trHeight w:val="510"/>
        </w:trPr>
        <w:tc>
          <w:tcPr>
            <w:tcW w:w="3085" w:type="dxa"/>
            <w:gridSpan w:val="5"/>
            <w:vMerge w:val="restart"/>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28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и оборудование детских, спортивных площадок, иных площадок</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273,600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1,500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2,736</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270,864</w:t>
            </w:r>
          </w:p>
        </w:tc>
      </w:tr>
      <w:tr w:rsidR="0049026C">
        <w:trPr>
          <w:gridAfter w:val="2"/>
          <w:wAfter w:w="114" w:type="dxa"/>
          <w:trHeight w:val="510"/>
        </w:trPr>
        <w:tc>
          <w:tcPr>
            <w:tcW w:w="3085" w:type="dxa"/>
            <w:gridSpan w:val="5"/>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организация площадок для установки мусоросборников</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r>
      <w:tr w:rsidR="0049026C">
        <w:trPr>
          <w:gridAfter w:val="2"/>
          <w:wAfter w:w="114" w:type="dxa"/>
          <w:trHeight w:val="330"/>
        </w:trPr>
        <w:tc>
          <w:tcPr>
            <w:tcW w:w="3085" w:type="dxa"/>
            <w:gridSpan w:val="5"/>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sz w:val="20"/>
                <w:szCs w:val="20"/>
              </w:rPr>
            </w:pPr>
          </w:p>
        </w:tc>
        <w:tc>
          <w:tcPr>
            <w:tcW w:w="280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озеленение территорий</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0,000</w:t>
            </w:r>
          </w:p>
        </w:tc>
      </w:tr>
      <w:tr w:rsidR="0049026C">
        <w:trPr>
          <w:gridAfter w:val="3"/>
          <w:wAfter w:w="1223" w:type="dxa"/>
          <w:trHeight w:val="300"/>
        </w:trPr>
        <w:tc>
          <w:tcPr>
            <w:tcW w:w="14240" w:type="dxa"/>
            <w:gridSpan w:val="19"/>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lastRenderedPageBreak/>
              <w:t>2. Повышение уровня благоустройства наиболее посещаемых муниципальных территорий общего пользования</w:t>
            </w:r>
          </w:p>
        </w:tc>
      </w:tr>
      <w:tr w:rsidR="0049026C">
        <w:trPr>
          <w:gridAfter w:val="1"/>
          <w:wAfter w:w="89" w:type="dxa"/>
          <w:trHeight w:val="886"/>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w:t>
            </w:r>
          </w:p>
          <w:p w:rsidR="0049026C" w:rsidRDefault="00946B27">
            <w:pPr>
              <w:spacing w:after="0" w:line="240" w:lineRule="auto"/>
              <w:jc w:val="both"/>
              <w:rPr>
                <w:sz w:val="20"/>
                <w:szCs w:val="20"/>
              </w:rPr>
            </w:pPr>
            <w:r>
              <w:rPr>
                <w:sz w:val="20"/>
                <w:szCs w:val="20"/>
              </w:rPr>
              <w:t>Общественная территория</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Состояние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Примерная стоимость работ, т. р.</w:t>
            </w: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2020 </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2021 </w:t>
            </w: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2022</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2023</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2024</w:t>
            </w: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Детская игровая площадка с искусственным покрытием и ограждением</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удовлетвори-</w:t>
            </w:r>
          </w:p>
          <w:p w:rsidR="0049026C" w:rsidRDefault="00946B27">
            <w:pPr>
              <w:spacing w:after="0" w:line="240" w:lineRule="auto"/>
              <w:jc w:val="both"/>
              <w:rPr>
                <w:sz w:val="20"/>
                <w:szCs w:val="20"/>
              </w:rPr>
            </w:pPr>
            <w:r>
              <w:rPr>
                <w:sz w:val="20"/>
                <w:szCs w:val="20"/>
              </w:rPr>
              <w:t>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Мемориальный комплекс, ограждение по периметру, устройство подсветки</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удовлетвори-</w:t>
            </w:r>
          </w:p>
          <w:p w:rsidR="0049026C" w:rsidRDefault="00946B27">
            <w:pPr>
              <w:spacing w:after="0" w:line="240" w:lineRule="auto"/>
              <w:jc w:val="both"/>
              <w:rPr>
                <w:sz w:val="20"/>
                <w:szCs w:val="20"/>
              </w:rPr>
            </w:pPr>
            <w:r>
              <w:rPr>
                <w:sz w:val="20"/>
                <w:szCs w:val="20"/>
              </w:rPr>
              <w:t>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Устройство основания в установленной хоккейной коробке из а/б и искусственного покрытия</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«Пешеходная дорожка» от дома № 23Б по ул. Центральной до дома № 16 по ул. Садовой.</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неудовлетворительно</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lang w:val="en-US"/>
              </w:rPr>
            </w:pPr>
            <w:r>
              <w:rPr>
                <w:sz w:val="20"/>
                <w:szCs w:val="20"/>
                <w:lang w:val="en-US"/>
              </w:rPr>
              <w:t>+</w:t>
            </w: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Пешеходная зона в районе стадиона 1,5*110 п.м.</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lang w:val="en-US"/>
              </w:rPr>
            </w:pPr>
            <w:r>
              <w:rPr>
                <w:sz w:val="20"/>
                <w:szCs w:val="20"/>
                <w:lang w:val="en-US"/>
              </w:rPr>
              <w:t>+</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Площадка под пляжный волейбол</w:t>
            </w:r>
          </w:p>
          <w:p w:rsidR="0049026C" w:rsidRDefault="0049026C">
            <w:pPr>
              <w:spacing w:after="0" w:line="240" w:lineRule="auto"/>
              <w:jc w:val="both"/>
              <w:rPr>
                <w:sz w:val="20"/>
                <w:szCs w:val="20"/>
              </w:rPr>
            </w:pP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Спортивная площадка с уличными спортивными тренажерами</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удовлетвори-тельное</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w:t>
            </w: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8</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Ярмарочное место по проведению ярмарок и организации досуга</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lang w:val="en-US"/>
              </w:rPr>
            </w:pPr>
            <w:r>
              <w:rPr>
                <w:sz w:val="20"/>
                <w:szCs w:val="20"/>
                <w:lang w:val="en-US"/>
              </w:rPr>
              <w:t>+</w:t>
            </w: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9</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Обустройство Сквера </w:t>
            </w:r>
          </w:p>
          <w:p w:rsidR="0049026C" w:rsidRDefault="0049026C">
            <w:pPr>
              <w:spacing w:after="0" w:line="240" w:lineRule="auto"/>
              <w:jc w:val="both"/>
              <w:rPr>
                <w:sz w:val="20"/>
                <w:szCs w:val="20"/>
              </w:rPr>
            </w:pP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w:t>
            </w: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rPr>
          <w:gridAfter w:val="1"/>
          <w:wAfter w:w="89" w:type="dxa"/>
        </w:trPr>
        <w:tc>
          <w:tcPr>
            <w:tcW w:w="70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10</w:t>
            </w:r>
          </w:p>
        </w:tc>
        <w:tc>
          <w:tcPr>
            <w:tcW w:w="5215" w:type="dxa"/>
            <w:gridSpan w:val="6"/>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Детская игровая площадка с искусственным покрытием и ограждением по ул. Зеленой</w:t>
            </w:r>
          </w:p>
        </w:tc>
        <w:tc>
          <w:tcPr>
            <w:tcW w:w="2222" w:type="dxa"/>
            <w:gridSpan w:val="2"/>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отсутствует</w:t>
            </w:r>
          </w:p>
        </w:tc>
        <w:tc>
          <w:tcPr>
            <w:tcW w:w="118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083"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419"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bl>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sectPr w:rsidR="0049026C" w:rsidSect="00946B27">
          <w:pgSz w:w="16838" w:h="11906" w:orient="landscape"/>
          <w:pgMar w:top="1701" w:right="1134" w:bottom="851" w:left="1134" w:header="709" w:footer="709" w:gutter="0"/>
          <w:cols w:space="708"/>
          <w:titlePg/>
          <w:docGrid w:linePitch="381"/>
        </w:sectPr>
      </w:pP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9</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ПОРЯДОК</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разработки, согласования и утверждения дизайн-проектов благоустройства дворовых территорий при включении предложений в муниципальную</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программу "Формирование современной городской среды</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в сельском поселении "Село Маяк" на 2019-2024 годы</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 Общие положения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t xml:space="preserve"> Настоящий Порядок разработки, согласования и утверждения дизайн-проектов благоустройства дворовых территорий при включении предложений в муниципальную программу "Формирование современной городской среды в сельском поселении "Село Маяк" (далее – Порядок) разработан в соответствии с Градостроительным кодексом Российской Федерации, Правилами благоустройства территории сельского  поселения "Село Маяк" Нанайского муниципального района Хабаровского края, утвержденными решением Совета депутатов сельского поселения "Село Маяк" от 20.10.2017 № 147 (с изменениями от 15.12.2017 № 160, от 21.12.2018 № 231), государственной программы Хабаровского края "Формирование современной городской среды", утвержденной постановлением Правительства края от 31.08.2017 № 356-пр (далее – государственная программа), в целях обеспечения единой концепции архитектурного облика городской среды сельского поселения "Село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Pr>
          <w:rFonts w:ascii="Times New Roman" w:hAnsi="Times New Roman" w:cs="Times New Roman"/>
          <w:sz w:val="20"/>
          <w:szCs w:val="20"/>
        </w:rPr>
        <w:tab/>
        <w:t xml:space="preserve"> 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w:t>
      </w:r>
      <w:r>
        <w:rPr>
          <w:rFonts w:ascii="Times New Roman" w:hAnsi="Times New Roman" w:cs="Times New Roman"/>
          <w:sz w:val="20"/>
          <w:szCs w:val="20"/>
        </w:rPr>
        <w:tab/>
        <w:t xml:space="preserve">Под дизайн-проектом понимается графический и текстовый материал, включающий в себя визуализированное изображение дворовой территории, с планировочной схемой, с описанием работ и мероприятий, предлагаемых к выполнению (далее – дизайн проект).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1.4.</w:t>
      </w:r>
      <w:r>
        <w:rPr>
          <w:rFonts w:ascii="Times New Roman" w:hAnsi="Times New Roman" w:cs="Times New Roman"/>
          <w:sz w:val="20"/>
          <w:szCs w:val="20"/>
        </w:rPr>
        <w:tab/>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r>
        <w:rPr>
          <w:rFonts w:ascii="Times New Roman" w:hAnsi="Times New Roman" w:cs="Times New Roman"/>
          <w:sz w:val="20"/>
          <w:szCs w:val="20"/>
        </w:rPr>
        <w:tab/>
        <w:t xml:space="preserve">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r>
        <w:rPr>
          <w:rFonts w:ascii="Times New Roman" w:hAnsi="Times New Roman" w:cs="Times New Roman"/>
          <w:sz w:val="20"/>
          <w:szCs w:val="20"/>
        </w:rPr>
        <w:tab/>
        <w:t>От имени администрации взаимодействовать с заинтересованными лицами, либо их представителями в части обсуждения дизайн-проектов благоустройства дворовых территорий, включённых в муниципальную программу, уполномочена администрация сельского поселения "Село Маяк" (далее – администрация).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1.7.</w:t>
      </w:r>
      <w:r>
        <w:rPr>
          <w:rFonts w:ascii="Times New Roman" w:hAnsi="Times New Roman" w:cs="Times New Roman"/>
          <w:sz w:val="20"/>
          <w:szCs w:val="20"/>
        </w:rPr>
        <w:tab/>
        <w:t>В составе дизайн-проекта благоустройства дворовой территории должны учитываться мероприятия по обеспечению физической, пространственной, информационной доступности дворовых территорий для инвалидов и маломобильных групп населения.</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Разработка дизайн-проектов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t xml:space="preserve"> Дизайн-проект разрабатывается с учетом единого подхода к формированию современной комфортной городской среды и включает в себя текстовую (описательную) часть и графическую часть, в том числе в виде визуализированных изображений предлагаемого проекта.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t xml:space="preserve"> Текстовая часть включает в себя следующие разделы: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общая пояснительная записка;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фотофиксация и описание существующих объектов;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описание творческой концепции, ее основной идеи и смысловой направленности с учетом зонирования территорий благоустройства по возрастному принципу (площадки для детей дошкольного и младшего школьного возраста, подростков, площадки для отдыха взрослого населения, спортивные площадки);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мероприятия по благоустройству, планируемые к выполнению на дворовой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2.3.</w:t>
      </w:r>
      <w:r>
        <w:rPr>
          <w:rFonts w:ascii="Times New Roman" w:hAnsi="Times New Roman" w:cs="Times New Roman"/>
          <w:sz w:val="20"/>
          <w:szCs w:val="20"/>
        </w:rPr>
        <w:tab/>
        <w:t xml:space="preserve"> Графическая часть включает в себя: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схему планировочной организации земельного участка;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ситуационный план с указанием инженерных коммуникаций;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план расстановки малых архитектурных форм и оборудования.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t>При разработке дизайн-проектов следует учитывать следующие условия: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условия сложившейся застройки;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сеть внутридворовых пешеходных пространств следует формировать как единую общегородскую систему, взаимоувязанную с функционально-планировочной организацией города и окружающим ландшафтом;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при выборе цветового решения необходимо учитывать цветовые контрасты, функциональные зоны, влияние географического расположения на колористическое решение, повышение информативности и комфортности среды.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2.5. Разработка дизайн-проекта в отношении дворовых территорий многоквартирных домов, расположенных на территории поселения осуществляется в соответствии с Правилами благоустройства и содержания территории сельского поселения, требованиями Градостроительного кодекса Российской Федерации, а также действующими строительными, санитарными и иными нормами и правилами.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2.6. Разработка дизайн-проекта в отношении дворовых территорий многоквартирных домов, расположенных на территории поселения осуществляется собственниками жилых помещений в течение 15 (пятнадцати) рабочих </w:t>
      </w:r>
      <w:r>
        <w:rPr>
          <w:rFonts w:ascii="Times New Roman" w:hAnsi="Times New Roman" w:cs="Times New Roman"/>
          <w:sz w:val="20"/>
          <w:szCs w:val="20"/>
        </w:rPr>
        <w:lastRenderedPageBreak/>
        <w:t xml:space="preserve">дней со дня утверждения общественной комиссией протокола оценки (ранжирования) предложений заинтересованных лиц на включение в адресный перечень дворовых территорий, подлежащих благоустройству.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 Разработка дизайн-проекта благоустройства дворовой территории многоквартирного дома осуществляется с учетом минимального перечня работ по благоустройству дворовой территории, определенного Приложением № 5 к государственной программе.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Обсуждение, согласование и утверждение дизайн-проекта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3.1. В целях обсуждения, согласования и утверждения дизайн-проекта, отдел благоустройства уведомляет представителя (представителей) заинтересованных лиц,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заинтересованных лиц), о готовности дизайн-проекта в течение 1 (одного) рабочего дня со дня изготовления дизайн-проекта.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3.2. Представитель заинтересованных лиц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5 (пяти) рабочих дней.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3.3. Утверждение дизайн-проекта благоустройства дворовой территории многоквартирного дома осуществляется отделом благоустройства или представителем заинтересованных лиц в течение 2 (двух) рабочих дней со дня согласования дизайн-проекта дворовой территории многоквартирного дома заинтересованными лицами.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3.4. Дизайн-проект на благоустройство дворовой территории многоквартирного дома утверждается в двух экземплярах, в том числе один экземпляр передается представителю заинтересованных лиц.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3.5. Утвержденные дизайн-проекты  благоустройства администрация в течение 2 (двух) рабочих дней определяет сметную стоимости работ по благоустройству дворовых территории и размещает его на официальном сайте администрации поселения.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3.6. Ведущий специалист по экономике и финансам в течение 15 (пятнадцати) рабочих дней осуществляет расчет сметной стоимости работ по благоустройству всех дворовых территорий, включенных в муниципальную программу.</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 Приложение № 10</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Адресный перечень общественных территорий, нуждающихся в благоустройстве с минимальным перечнем работ</w:t>
      </w:r>
    </w:p>
    <w:p w:rsidR="0049026C" w:rsidRDefault="0049026C">
      <w:pPr>
        <w:spacing w:after="0" w:line="240" w:lineRule="auto"/>
        <w:jc w:val="both"/>
        <w:rPr>
          <w:rFonts w:ascii="Times New Roman" w:hAnsi="Times New Roman" w:cs="Times New Roman"/>
          <w:sz w:val="20"/>
          <w:szCs w:val="20"/>
        </w:rPr>
      </w:pPr>
    </w:p>
    <w:tbl>
      <w:tblPr>
        <w:tblStyle w:val="af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56"/>
        <w:gridCol w:w="3072"/>
        <w:gridCol w:w="2409"/>
        <w:gridCol w:w="3512"/>
      </w:tblGrid>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Адрес (или ориентир) общественной территории, нуждающейся в благоустройстве</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Функциональное назначение (существующее или планируемое)</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Перечень видов работ, планируемых к выполнению</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Мемориальный комплекс односельчанам погибшим в ВОВ (рядом с администрацией поселения по ул. Центральной, 27</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Патриотическое воспитание молодого поколения, уважение к старшему поколению.</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Асфальтирование дорожки к памятнику, установка освещения, установка скамеек, урн. Посадка кустарников и деревьев, вазонов с цветами в летнее время</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«Пешеходная дорожка к школе» от дома № 23Б по ул. Центральной до дома № 16 по ул. Садовой.</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отдых</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обустройство пешеходной дорожки из брусчатки, установка освещения и посадка растений, установка скамеек и урн</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Пешеходная зона в районе сельского стадиона по адресу (ориентир на юго-запад примерно  80 м от здания д/сада) </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отдых</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асфальтирование пешеходной зоны, установка скамеек для отдыха, разбивка цветников</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Обустройство местного пляжа для игры в пляжный волейбол (ориентир  на запад от дома № 1 ул. Лесной)</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Отдых, физическое развитие, укрепление здоровья</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Обустройство площадки для игры в пляжный волейбол. Ограждение по периметру площадки, завоз песка, установка волейбольной сетки, скамеек для зрителей, урн для обеспечения порядка</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Обустройство общественной территории  «Ярмарочное место по проведению ярмарок и организации досуга»</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отдых</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Установка мобильных прилавков для торговли в праздничные дни и дни проведения ярмарок. Выкладки брусчаткой территории, установка освещения по периметру, установка скамеек, урн. Установка вазонов с вертикальным озеленением</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lastRenderedPageBreak/>
              <w:t>6.</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Обустройство общественной территории по ул. Зеленая в районе дома № 3 с. Маяк с установкой детской игровой площадки</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отдых</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планируется установить детскую игровую площадку, а также элементы детского уличного игрового оборудования с целью организации содержательного досуга, отвечающее требованиям ГОСТа</w:t>
            </w:r>
          </w:p>
        </w:tc>
      </w:tr>
      <w:tr w:rsidR="0049026C">
        <w:tc>
          <w:tcPr>
            <w:tcW w:w="75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7.</w:t>
            </w:r>
          </w:p>
        </w:tc>
        <w:tc>
          <w:tcPr>
            <w:tcW w:w="307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Обустройство Сквера</w:t>
            </w:r>
          </w:p>
        </w:tc>
        <w:tc>
          <w:tcPr>
            <w:tcW w:w="240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отдых</w:t>
            </w:r>
          </w:p>
        </w:tc>
        <w:tc>
          <w:tcPr>
            <w:tcW w:w="3512"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Выкладки брусчаткой территории,асфальтирование площадки перед памятником участников ВОВ и пешеходной дорожки с бетонным бордюром, по всей протяженности сквера, установка малых архитектурных форм - парковых скамеек, на бетонной основе, а также в стиле скамеек установим две урны, планируется установка парковых фонарных столбов, для освещение территории сквера в темное время суток. Планируется изготовление живой изгороди из кустарниковых растений (акация, сирени, можжевельника).</w:t>
            </w:r>
          </w:p>
        </w:tc>
      </w:tr>
    </w:tbl>
    <w:p w:rsidR="0049026C" w:rsidRDefault="0049026C">
      <w:pPr>
        <w:spacing w:after="0" w:line="240" w:lineRule="auto"/>
        <w:jc w:val="both"/>
        <w:rPr>
          <w:rFonts w:ascii="Times New Roman" w:hAnsi="Times New Roman" w:cs="Times New Roman"/>
          <w:sz w:val="20"/>
          <w:szCs w:val="20"/>
        </w:rPr>
        <w:sectPr w:rsidR="0049026C">
          <w:pgSz w:w="11909" w:h="16838"/>
          <w:pgMar w:top="567" w:right="567" w:bottom="567" w:left="1701" w:header="0" w:footer="6" w:gutter="0"/>
          <w:pgNumType w:start="2"/>
          <w:cols w:space="720"/>
        </w:sect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11</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Адресный перечень общественных территорий, благоустроенных в 2019 – 2024 годах</w:t>
      </w:r>
    </w:p>
    <w:p w:rsidR="0049026C" w:rsidRDefault="0049026C" w:rsidP="00946B27">
      <w:pPr>
        <w:spacing w:after="0" w:line="240" w:lineRule="auto"/>
        <w:jc w:val="center"/>
        <w:rPr>
          <w:rFonts w:ascii="Times New Roman" w:hAnsi="Times New Roman" w:cs="Times New Roman"/>
          <w:sz w:val="20"/>
          <w:szCs w:val="20"/>
        </w:rPr>
      </w:pPr>
    </w:p>
    <w:tbl>
      <w:tblPr>
        <w:tblStyle w:val="af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06"/>
        <w:gridCol w:w="6616"/>
        <w:gridCol w:w="1417"/>
      </w:tblGrid>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661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Адрес (ориентир) территории</w:t>
            </w:r>
          </w:p>
        </w:tc>
        <w:tc>
          <w:tcPr>
            <w:tcW w:w="141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xml:space="preserve">Стоимость работ, </w:t>
            </w:r>
            <w:r>
              <w:rPr>
                <w:sz w:val="20"/>
                <w:szCs w:val="20"/>
              </w:rPr>
              <w:br/>
              <w:t>тыс. рублей</w:t>
            </w:r>
          </w:p>
        </w:tc>
      </w:tr>
      <w:tr w:rsidR="0049026C">
        <w:tc>
          <w:tcPr>
            <w:tcW w:w="9639" w:type="dxa"/>
            <w:gridSpan w:val="3"/>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2018 год</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1.</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3.</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0</w:t>
            </w:r>
          </w:p>
        </w:tc>
      </w:tr>
      <w:tr w:rsidR="0049026C">
        <w:tc>
          <w:tcPr>
            <w:tcW w:w="9639" w:type="dxa"/>
            <w:gridSpan w:val="3"/>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2019 год</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4.</w:t>
            </w:r>
          </w:p>
          <w:p w:rsidR="0049026C" w:rsidRDefault="00946B27" w:rsidP="00946B27">
            <w:pPr>
              <w:spacing w:after="0" w:line="240" w:lineRule="auto"/>
              <w:jc w:val="center"/>
              <w:rPr>
                <w:sz w:val="20"/>
                <w:szCs w:val="20"/>
              </w:rPr>
            </w:pPr>
            <w:r>
              <w:rPr>
                <w:sz w:val="20"/>
                <w:szCs w:val="20"/>
              </w:rPr>
              <w:t>4.1</w:t>
            </w:r>
          </w:p>
          <w:p w:rsidR="0049026C" w:rsidRDefault="00946B27" w:rsidP="00946B27">
            <w:pPr>
              <w:spacing w:after="0" w:line="240" w:lineRule="auto"/>
              <w:jc w:val="center"/>
              <w:rPr>
                <w:sz w:val="20"/>
                <w:szCs w:val="20"/>
              </w:rPr>
            </w:pPr>
            <w:r>
              <w:rPr>
                <w:sz w:val="20"/>
                <w:szCs w:val="20"/>
              </w:rPr>
              <w:t>4.2</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Сельский стадион:</w:t>
            </w:r>
          </w:p>
          <w:p w:rsidR="0049026C" w:rsidRDefault="00946B27" w:rsidP="00946B27">
            <w:pPr>
              <w:spacing w:after="0" w:line="240" w:lineRule="auto"/>
              <w:jc w:val="center"/>
              <w:rPr>
                <w:sz w:val="20"/>
                <w:szCs w:val="20"/>
              </w:rPr>
            </w:pPr>
            <w:r>
              <w:rPr>
                <w:sz w:val="20"/>
                <w:szCs w:val="20"/>
              </w:rPr>
              <w:t>Театральная площадка</w:t>
            </w:r>
          </w:p>
          <w:p w:rsidR="0049026C" w:rsidRDefault="00946B27" w:rsidP="00946B27">
            <w:pPr>
              <w:spacing w:after="0" w:line="240" w:lineRule="auto"/>
              <w:jc w:val="center"/>
              <w:rPr>
                <w:sz w:val="20"/>
                <w:szCs w:val="20"/>
              </w:rPr>
            </w:pPr>
            <w:r>
              <w:rPr>
                <w:sz w:val="20"/>
                <w:szCs w:val="20"/>
              </w:rPr>
              <w:t>(ул. Центральная д.27А)</w:t>
            </w:r>
          </w:p>
          <w:p w:rsidR="0049026C" w:rsidRDefault="00946B27" w:rsidP="00946B27">
            <w:pPr>
              <w:spacing w:after="0" w:line="240" w:lineRule="auto"/>
              <w:jc w:val="center"/>
              <w:rPr>
                <w:sz w:val="20"/>
                <w:szCs w:val="20"/>
              </w:rPr>
            </w:pPr>
            <w:r>
              <w:rPr>
                <w:sz w:val="20"/>
                <w:szCs w:val="20"/>
              </w:rPr>
              <w:t>Хоккейная коробка</w:t>
            </w:r>
          </w:p>
          <w:p w:rsidR="0049026C" w:rsidRDefault="00946B27" w:rsidP="00946B27">
            <w:pPr>
              <w:spacing w:after="0" w:line="240" w:lineRule="auto"/>
              <w:jc w:val="center"/>
              <w:rPr>
                <w:sz w:val="20"/>
                <w:szCs w:val="20"/>
              </w:rPr>
            </w:pPr>
            <w:r>
              <w:rPr>
                <w:sz w:val="20"/>
                <w:szCs w:val="20"/>
              </w:rPr>
              <w:t>(ул. Центральная д. 25А)</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3014,05</w:t>
            </w:r>
          </w:p>
          <w:p w:rsidR="0049026C" w:rsidRDefault="00946B27" w:rsidP="00946B27">
            <w:pPr>
              <w:spacing w:after="0" w:line="240" w:lineRule="auto"/>
              <w:jc w:val="center"/>
              <w:rPr>
                <w:sz w:val="20"/>
                <w:szCs w:val="20"/>
              </w:rPr>
            </w:pPr>
            <w:r>
              <w:rPr>
                <w:sz w:val="20"/>
                <w:szCs w:val="20"/>
              </w:rPr>
              <w:t>626,39</w:t>
            </w:r>
          </w:p>
          <w:p w:rsidR="0049026C" w:rsidRDefault="00946B27" w:rsidP="00946B27">
            <w:pPr>
              <w:spacing w:after="0" w:line="240" w:lineRule="auto"/>
              <w:jc w:val="center"/>
              <w:rPr>
                <w:sz w:val="20"/>
                <w:szCs w:val="20"/>
              </w:rPr>
            </w:pPr>
            <w:r>
              <w:rPr>
                <w:sz w:val="20"/>
                <w:szCs w:val="20"/>
              </w:rPr>
              <w:t>2387.66</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2020 год</w:t>
            </w:r>
          </w:p>
        </w:tc>
        <w:tc>
          <w:tcPr>
            <w:tcW w:w="1417"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5.</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Детская игровая площадка</w:t>
            </w:r>
          </w:p>
          <w:p w:rsidR="0049026C" w:rsidRDefault="00946B27" w:rsidP="00946B27">
            <w:pPr>
              <w:spacing w:after="0" w:line="240" w:lineRule="auto"/>
              <w:jc w:val="center"/>
              <w:rPr>
                <w:sz w:val="20"/>
                <w:szCs w:val="20"/>
              </w:rPr>
            </w:pPr>
            <w:r>
              <w:rPr>
                <w:sz w:val="20"/>
                <w:szCs w:val="20"/>
              </w:rPr>
              <w:t>(ул. Центральная д.27Б)</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1619,41</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2022</w:t>
            </w:r>
          </w:p>
        </w:tc>
        <w:tc>
          <w:tcPr>
            <w:tcW w:w="1417"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6.</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благоустройства общественной территории</w:t>
            </w:r>
          </w:p>
          <w:p w:rsidR="0049026C" w:rsidRDefault="00946B27" w:rsidP="00946B27">
            <w:pPr>
              <w:spacing w:after="0" w:line="240" w:lineRule="auto"/>
              <w:jc w:val="center"/>
              <w:rPr>
                <w:sz w:val="20"/>
                <w:szCs w:val="20"/>
              </w:rPr>
            </w:pPr>
            <w:r>
              <w:rPr>
                <w:sz w:val="20"/>
                <w:szCs w:val="20"/>
              </w:rPr>
              <w:t>«Спортивный объект» уличные спортивные тренажеры (Хабаровский край, Нанайский</w:t>
            </w:r>
          </w:p>
          <w:p w:rsidR="0049026C" w:rsidRDefault="00946B27" w:rsidP="00946B27">
            <w:pPr>
              <w:spacing w:after="0" w:line="240" w:lineRule="auto"/>
              <w:jc w:val="center"/>
              <w:rPr>
                <w:sz w:val="20"/>
                <w:szCs w:val="20"/>
              </w:rPr>
            </w:pPr>
            <w:r>
              <w:rPr>
                <w:sz w:val="20"/>
                <w:szCs w:val="20"/>
              </w:rPr>
              <w:t>район, с. Маяк, ул. Центральная, д. 27В).</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2124,91</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2023</w:t>
            </w:r>
          </w:p>
        </w:tc>
        <w:tc>
          <w:tcPr>
            <w:tcW w:w="1417"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7.</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благоустройства общественной территории</w:t>
            </w:r>
          </w:p>
          <w:p w:rsidR="0049026C" w:rsidRDefault="00946B27" w:rsidP="00946B27">
            <w:pPr>
              <w:spacing w:after="0" w:line="240" w:lineRule="auto"/>
              <w:jc w:val="center"/>
              <w:rPr>
                <w:sz w:val="20"/>
                <w:szCs w:val="20"/>
              </w:rPr>
            </w:pPr>
            <w:r>
              <w:rPr>
                <w:sz w:val="20"/>
                <w:szCs w:val="20"/>
              </w:rPr>
              <w:t>«СКВЕР» брусчатка</w:t>
            </w:r>
            <w:r w:rsidRPr="00B105F7">
              <w:rPr>
                <w:sz w:val="20"/>
                <w:szCs w:val="20"/>
              </w:rPr>
              <w:t xml:space="preserve">, лавки, цветники, освещение, топиарии, урны) </w:t>
            </w:r>
            <w:r>
              <w:rPr>
                <w:sz w:val="20"/>
                <w:szCs w:val="20"/>
              </w:rPr>
              <w:t>(Хабаровский край, Нанайский</w:t>
            </w:r>
          </w:p>
          <w:p w:rsidR="0049026C" w:rsidRDefault="00946B27" w:rsidP="00946B27">
            <w:pPr>
              <w:spacing w:after="0" w:line="240" w:lineRule="auto"/>
              <w:jc w:val="center"/>
              <w:rPr>
                <w:sz w:val="20"/>
                <w:szCs w:val="20"/>
              </w:rPr>
            </w:pPr>
            <w:r>
              <w:rPr>
                <w:sz w:val="20"/>
                <w:szCs w:val="20"/>
              </w:rPr>
              <w:t>район, с. Маяк, ул. Центральная, д. 27В).</w:t>
            </w:r>
          </w:p>
        </w:tc>
        <w:tc>
          <w:tcPr>
            <w:tcW w:w="1417"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2143,17</w:t>
            </w:r>
          </w:p>
        </w:tc>
      </w:tr>
      <w:tr w:rsidR="0049026C">
        <w:tc>
          <w:tcPr>
            <w:tcW w:w="9639" w:type="dxa"/>
            <w:gridSpan w:val="3"/>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2024</w:t>
            </w: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8.</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rPr>
              <w:t>Благоустройство общественной территории «Ярмарочная площадь»</w:t>
            </w:r>
            <w:r w:rsidRPr="00B105F7">
              <w:rPr>
                <w:sz w:val="20"/>
                <w:szCs w:val="20"/>
              </w:rPr>
              <w:t xml:space="preserve">, </w:t>
            </w:r>
            <w:r>
              <w:rPr>
                <w:sz w:val="20"/>
                <w:szCs w:val="20"/>
              </w:rPr>
              <w:t>расположенной примерно 17 м. по направлению на северо-запад от ориентира нежилого здания по ул. Центральной, 23Б с. Маяк</w:t>
            </w:r>
            <w:r>
              <w:rPr>
                <w:sz w:val="20"/>
                <w:szCs w:val="20"/>
                <w:lang w:val="en-US"/>
              </w:rPr>
              <w:t>, Нанайский район, Хабаровский край</w:t>
            </w:r>
          </w:p>
        </w:tc>
        <w:tc>
          <w:tcPr>
            <w:tcW w:w="1417"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r>
      <w:tr w:rsidR="0049026C" w:rsidTr="00946B27">
        <w:tc>
          <w:tcPr>
            <w:tcW w:w="160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lang w:val="en-US"/>
              </w:rPr>
            </w:pPr>
            <w:r>
              <w:rPr>
                <w:sz w:val="20"/>
                <w:szCs w:val="20"/>
                <w:lang w:val="en-US"/>
              </w:rPr>
              <w:t>9.</w:t>
            </w:r>
          </w:p>
        </w:tc>
        <w:tc>
          <w:tcPr>
            <w:tcW w:w="6616" w:type="dxa"/>
            <w:tcBorders>
              <w:top w:val="single" w:sz="4" w:space="0" w:color="auto"/>
              <w:left w:val="single" w:sz="4" w:space="0" w:color="auto"/>
              <w:bottom w:val="single" w:sz="4" w:space="0" w:color="auto"/>
              <w:right w:val="single" w:sz="4" w:space="0" w:color="auto"/>
            </w:tcBorders>
          </w:tcPr>
          <w:p w:rsidR="0049026C" w:rsidRDefault="00946B27" w:rsidP="00946B27">
            <w:pPr>
              <w:spacing w:after="0" w:line="240" w:lineRule="auto"/>
              <w:jc w:val="center"/>
              <w:rPr>
                <w:sz w:val="20"/>
                <w:szCs w:val="20"/>
              </w:rPr>
            </w:pPr>
            <w:r>
              <w:rPr>
                <w:sz w:val="20"/>
                <w:szCs w:val="20"/>
                <w:lang w:val="ru"/>
              </w:rPr>
              <w:t>Благоустройство общественной территории «Пешеходная аллея Дорога к знаниям», расположенной примерно 50 м. по направлению на юго-восток от ориентира нежилого здания по ул. Центральной, 23А с. Маяк</w:t>
            </w:r>
            <w:r>
              <w:rPr>
                <w:sz w:val="20"/>
                <w:szCs w:val="20"/>
                <w:lang w:val="en-US"/>
              </w:rPr>
              <w:t>, Нанайский район, Хабаровский край</w:t>
            </w:r>
          </w:p>
        </w:tc>
        <w:tc>
          <w:tcPr>
            <w:tcW w:w="1417" w:type="dxa"/>
            <w:tcBorders>
              <w:top w:val="single" w:sz="4" w:space="0" w:color="auto"/>
              <w:left w:val="single" w:sz="4" w:space="0" w:color="auto"/>
              <w:bottom w:val="single" w:sz="4" w:space="0" w:color="auto"/>
              <w:right w:val="single" w:sz="4" w:space="0" w:color="auto"/>
            </w:tcBorders>
          </w:tcPr>
          <w:p w:rsidR="0049026C" w:rsidRDefault="0049026C" w:rsidP="00946B27">
            <w:pPr>
              <w:spacing w:after="0" w:line="240" w:lineRule="auto"/>
              <w:jc w:val="center"/>
              <w:rPr>
                <w:sz w:val="20"/>
                <w:szCs w:val="20"/>
              </w:rPr>
            </w:pPr>
          </w:p>
        </w:tc>
      </w:tr>
    </w:tbl>
    <w:p w:rsidR="0049026C" w:rsidRDefault="0049026C">
      <w:pPr>
        <w:spacing w:after="0" w:line="240" w:lineRule="auto"/>
        <w:jc w:val="both"/>
        <w:rPr>
          <w:rFonts w:ascii="Times New Roman" w:hAnsi="Times New Roman" w:cs="Times New Roman"/>
          <w:sz w:val="20"/>
          <w:szCs w:val="20"/>
        </w:rPr>
      </w:pP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12</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946B27" w:rsidRDefault="00946B27" w:rsidP="00946B27">
      <w:pPr>
        <w:spacing w:after="0" w:line="240" w:lineRule="auto"/>
        <w:rPr>
          <w:rFonts w:ascii="Times New Roman" w:hAnsi="Times New Roman" w:cs="Times New Roman"/>
          <w:sz w:val="20"/>
          <w:szCs w:val="20"/>
        </w:rPr>
      </w:pPr>
    </w:p>
    <w:p w:rsidR="00946B27"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w:t>
      </w:r>
      <w:r>
        <w:rPr>
          <w:rFonts w:ascii="Times New Roman" w:hAnsi="Times New Roman" w:cs="Times New Roman"/>
          <w:sz w:val="20"/>
          <w:szCs w:val="20"/>
        </w:rPr>
        <w:br/>
        <w:t xml:space="preserve">юридических лиц и индивидуальных предпринимателей*, которые подлежат благоустройству не позднее последнего года реализации регионального проекта за счет средств указанных лиц в соответствии с требованиями утвержденных в сельском поселении </w:t>
      </w:r>
      <w:r>
        <w:rPr>
          <w:rFonts w:ascii="Times New Roman" w:hAnsi="Times New Roman" w:cs="Times New Roman"/>
          <w:sz w:val="20"/>
          <w:szCs w:val="20"/>
        </w:rPr>
        <w:br/>
        <w:t>"Село Маяк" Правил благоустройства территории</w:t>
      </w:r>
    </w:p>
    <w:tbl>
      <w:tblPr>
        <w:tblStyle w:val="af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06"/>
        <w:gridCol w:w="7750"/>
      </w:tblGrid>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 п/п</w:t>
            </w:r>
          </w:p>
        </w:tc>
        <w:tc>
          <w:tcPr>
            <w:tcW w:w="7750"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Адрес (ориентир) объекта или земельного участка</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1.</w:t>
            </w:r>
          </w:p>
        </w:tc>
        <w:tc>
          <w:tcPr>
            <w:tcW w:w="775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2.</w:t>
            </w:r>
          </w:p>
        </w:tc>
        <w:tc>
          <w:tcPr>
            <w:tcW w:w="775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3.</w:t>
            </w:r>
          </w:p>
        </w:tc>
        <w:tc>
          <w:tcPr>
            <w:tcW w:w="775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4.</w:t>
            </w:r>
          </w:p>
        </w:tc>
        <w:tc>
          <w:tcPr>
            <w:tcW w:w="775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5.</w:t>
            </w:r>
          </w:p>
        </w:tc>
        <w:tc>
          <w:tcPr>
            <w:tcW w:w="775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sz w:val="20"/>
                <w:szCs w:val="20"/>
              </w:rPr>
            </w:pPr>
            <w:r>
              <w:rPr>
                <w:sz w:val="20"/>
                <w:szCs w:val="20"/>
              </w:rPr>
              <w:t>6.</w:t>
            </w:r>
          </w:p>
        </w:tc>
        <w:tc>
          <w:tcPr>
            <w:tcW w:w="7750"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sz w:val="20"/>
                <w:szCs w:val="20"/>
              </w:rPr>
            </w:pPr>
          </w:p>
        </w:tc>
      </w:tr>
    </w:tbl>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перечень заполняется после заключения соответствующих соглашений с собственниками указанных объектов</w:t>
      </w:r>
    </w:p>
    <w:p w:rsidR="0049026C" w:rsidRDefault="0049026C">
      <w:pPr>
        <w:spacing w:after="0" w:line="240" w:lineRule="auto"/>
        <w:jc w:val="both"/>
        <w:rPr>
          <w:rFonts w:ascii="Times New Roman" w:hAnsi="Times New Roman" w:cs="Times New Roman"/>
          <w:sz w:val="20"/>
          <w:szCs w:val="20"/>
        </w:rPr>
      </w:pPr>
    </w:p>
    <w:p w:rsidR="0049026C" w:rsidRPr="00B105F7"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Приложение № 1</w:t>
      </w:r>
      <w:r w:rsidRPr="00B105F7">
        <w:rPr>
          <w:rFonts w:ascii="Times New Roman" w:hAnsi="Times New Roman" w:cs="Times New Roman"/>
          <w:sz w:val="20"/>
          <w:szCs w:val="20"/>
        </w:rPr>
        <w:t>3</w:t>
      </w:r>
    </w:p>
    <w:p w:rsidR="0049026C" w:rsidRDefault="00946B27" w:rsidP="00946B27">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rsidP="00946B27">
      <w:pPr>
        <w:spacing w:after="0" w:line="240" w:lineRule="auto"/>
        <w:jc w:val="right"/>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Комплексный проект благоустройства общественной территории</w:t>
      </w:r>
    </w:p>
    <w:p w:rsidR="0049026C" w:rsidRDefault="0049026C" w:rsidP="00946B27">
      <w:pPr>
        <w:spacing w:after="0" w:line="240" w:lineRule="auto"/>
        <w:jc w:val="center"/>
        <w:rPr>
          <w:rFonts w:ascii="Times New Roman" w:hAnsi="Times New Roman" w:cs="Times New Roman"/>
          <w:sz w:val="20"/>
          <w:szCs w:val="20"/>
        </w:rPr>
      </w:pP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Дизайн проект</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благоустройства общественной территории</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«Ярмарочная площадь», находящийся по адресу: примерно 17 м. по направлению на северо-запад</w:t>
      </w:r>
    </w:p>
    <w:p w:rsidR="0049026C" w:rsidRDefault="00946B27" w:rsidP="00946B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ориентира нежилого здания по ул. Центральной, 23Б.</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Общие положения.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Визуализация территории.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Название проекта и аннотация.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 Описание проекта.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 Цель проекта.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 Задачи проекта.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 Результаты проекта.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7. Примерная визуализация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объектов благоустройства.</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Общие положения. </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 включению в программу «Формирование комфортной городской среды» предлагается обустройство общественной территории «Ярмарочная площадь», расположенной по адресу: примерно 17 м. по направлению на северо-запад от ориентира нежилого здания по ул. Центральная, 23Б.</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центре села Маяк расположены объекты – администрация сельского поселения, магазины, павильоны, стадион, тренажерная площадка, памятник ВОВ, сквер.</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Между магазином и павильонами  находится ярмарочное место, оно расположено на небольшой территории.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Основная идея проекта – создание  «Ярмарочная площадь» в ландшафтном дизайне.</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Создание «Ярмарочной площади» подразумевает преобразование малопродуктивной территории села в полноценную комфортную среду обитания. Проект направлен на создание условий для обеспечения благоприятных, безопасных и доступных условий торговли и отдыха населения в селе Маяк.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Территория Ярмарочной площади будет вымощена цветной брусчаткой. В центре площади будет установлена цветочная бетонная клумба, по краям - стильные скамейки и  бетонные цветочницы, в которых будут посажены декоративные растения.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Со стороны магазина будут установлены торговые павильоны.</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случае реализации проекта, в селе Маяк появится территория – «Ярмарочная площадь», где будут  проводиться ярмарки и размещаться места массового и тихого отдыха. Эта территория рассчитана для организации ярмарок и выставок, продажи товаров на них, а также станет любимым местом проведения досуга и отдыха для жителей села всех возрастных групп.</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Проект благоустройства охватывает территорию «Ярмарочная площадь» площадью около 670,0 кв. м., которая  является поддержкой частных производителей в реализации продукции собственного производства и созданием дополнительного канала реализации продукции.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Название проекта и его аннотация </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«Ярмарочная площадь» – благоустроенная и озеленённая территория, которая включает в себя – павильоны, фонари, урны, скамейки, клумбы.  Предназначается для торговли частных производителей в реализации продукции собственного производства и созданием дополнительного канала реализации продукции, а также зоны отдыха.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Описание проекта</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целях реализации Программы предлагается следующий перечень работ по благоустройству «Ярмарочной площади»: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Покрытие пешеходной зоны (площадью 673,0 кв.м.) тротуарной плиткой (брусчаткой); </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Установка уличных павильонов;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Установка уличных фонарей;</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Установка урн;</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Установка скамеек;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Установка клуб.</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Цель  и задачи проекта</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Цель: сохранение и развитие национальной культуры, воспитание бережного отношения к историческому и культурному наследию малой родины через продвижение лучших ярмарочных традиций и народных праздников.</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Задачи:  ▪ благоустроить часть территории центра села путём создания «Ярмарочной площади»;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вовлечь в мероприятия по благоустройству и озеленению территории максимальное число жителей (детей, подростков и их родителей), организаций и предприятий, осуществляющих свою деятельность на территории села;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установить малые архитектурные формы - скамейки, урны, клумбы, фонари;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создать благоприятные условия для отдыха;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повышение культуры общения и поведения жителей села Маяк;</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создание условий для круглогодичного отдыха и проведения ярмарок, как жителей села, так и его гостей;</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Результаты проекта</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Реализация проекта:</w:t>
      </w:r>
    </w:p>
    <w:p w:rsidR="0049026C" w:rsidRDefault="002A0F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pict>
          <v:oval id="Овал 9" o:spid="_x0000_s1031" style="position:absolute;left:0;text-align:left;margin-left:13.3pt;margin-top:6pt;width:7.15pt;height:7.15pt;z-index:251662336;mso-width-relative:page;mso-height-relative:page" o:gfxdata="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mJMeXVAAAABwEAAA8AAAAAAAAAAQAgAAAAIgAAAGRycy9kb3ducmV2Lnht&#10;bFBLAQIUABQAAAAIAIdO4kDFDB6r/AEAACEEAAAOAAAAAAAAAAEAIAAAACQBAABkcnMvZTJvRG9j&#10;LnhtbFBLBQYAAAAABgAGAFkBAACSBQAAAAA=&#10;" fillcolor="#060">
            <v:textbox>
              <w:txbxContent>
                <w:p w:rsidR="00946B27" w:rsidRDefault="00946B27">
                  <w:pPr>
                    <w:jc w:val="center"/>
                  </w:pPr>
                </w:p>
              </w:txbxContent>
            </v:textbox>
          </v:oval>
        </w:pict>
      </w:r>
      <w:r w:rsidR="00946B27">
        <w:rPr>
          <w:rFonts w:ascii="Times New Roman" w:hAnsi="Times New Roman" w:cs="Times New Roman"/>
          <w:sz w:val="20"/>
          <w:szCs w:val="20"/>
        </w:rPr>
        <w:t xml:space="preserve"> повыситься уровень комфортности жизни населения села Маяк путем достижение качественного и количественного состояния зоны отдыха населения, соответствующих санитарно-гигиеническим, рекреационным и эстетическим функциям;</w:t>
      </w:r>
    </w:p>
    <w:p w:rsidR="0049026C" w:rsidRDefault="002A0F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pict>
          <v:oval id="Овал 10" o:spid="_x0000_s1035" style="position:absolute;left:0;text-align:left;margin-left:13.3pt;margin-top:6.25pt;width:7.15pt;height:7.15pt;z-index:251661312;mso-width-relative:page;mso-height-relative:page" o:gfxdata="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9WwgjVAAAABwEAAA8AAAAAAAAAAQAgAAAAIgAAAGRycy9kb3ducmV2Lnht&#10;bFBLAQIUABQAAAAIAIdO4kCGXAav/AEAACMEAAAOAAAAAAAAAAEAIAAAACQBAABkcnMvZTJvRG9j&#10;LnhtbFBLBQYAAAAABgAGAFkBAACSBQAAAAA=&#10;" fillcolor="#060">
            <v:textbox>
              <w:txbxContent>
                <w:p w:rsidR="00946B27" w:rsidRDefault="00946B27">
                  <w:pPr>
                    <w:jc w:val="center"/>
                  </w:pPr>
                </w:p>
              </w:txbxContent>
            </v:textbox>
          </v:oval>
        </w:pict>
      </w:r>
      <w:r w:rsidR="00946B27">
        <w:rPr>
          <w:rFonts w:ascii="Times New Roman" w:hAnsi="Times New Roman" w:cs="Times New Roman"/>
          <w:sz w:val="20"/>
          <w:szCs w:val="20"/>
        </w:rPr>
        <w:t xml:space="preserve"> повышение интереса жителей территории к участию в благоустройстве;</w:t>
      </w:r>
    </w:p>
    <w:p w:rsidR="0049026C" w:rsidRDefault="002A0F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pict>
          <v:oval id="Овал 13" o:spid="_x0000_s1033" style="position:absolute;left:0;text-align:left;margin-left:13.3pt;margin-top:6.8pt;width:7.15pt;height:7.15pt;z-index:251660288;mso-width-relative:page;mso-height-relative:page" o:gfxdata="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B+Sk1QAAAAcBAAAPAAAAAAAAAAEAIAAAACIAAABkcnMvZG93bnJldi54&#10;bWxQSwECFAAUAAAACACHTuJATuefx/0BAAAjBAAADgAAAAAAAAABACAAAAAkAQAAZHJzL2Uyb0Rv&#10;Yy54bWxQSwUGAAAAAAYABgBZAQAAkwUAAAAA&#10;" fillcolor="#060">
            <v:textbox>
              <w:txbxContent>
                <w:p w:rsidR="00946B27" w:rsidRDefault="00946B27">
                  <w:pPr>
                    <w:jc w:val="center"/>
                  </w:pPr>
                </w:p>
              </w:txbxContent>
            </v:textbox>
          </v:oval>
        </w:pict>
      </w:r>
      <w:r w:rsidR="00946B27">
        <w:rPr>
          <w:rFonts w:ascii="Times New Roman" w:hAnsi="Times New Roman" w:cs="Times New Roman"/>
          <w:sz w:val="20"/>
          <w:szCs w:val="20"/>
        </w:rPr>
        <w:t xml:space="preserve"> достижение социально гарантированного минимума обеспеченности населения местами отдыха, как по площади озелененных территорий, так и по их доступности;</w:t>
      </w:r>
    </w:p>
    <w:p w:rsidR="0049026C" w:rsidRDefault="002A0F0D">
      <w:pPr>
        <w:spacing w:after="0" w:line="240" w:lineRule="auto"/>
        <w:jc w:val="both"/>
        <w:rPr>
          <w:rFonts w:ascii="Times New Roman" w:hAnsi="Times New Roman" w:cs="Times New Roman"/>
          <w:sz w:val="20"/>
          <w:szCs w:val="20"/>
        </w:rPr>
      </w:pPr>
      <w:r>
        <w:rPr>
          <w:rFonts w:ascii="Times New Roman" w:hAnsi="Times New Roman" w:cs="Times New Roman"/>
          <w:sz w:val="20"/>
          <w:szCs w:val="20"/>
        </w:rPr>
        <w:pict>
          <v:oval id="Овал 12" o:spid="_x0000_s1032" style="position:absolute;left:0;text-align:left;margin-left:13.3pt;margin-top:35.65pt;width:7.15pt;height:7.15pt;z-index:251663360;mso-width-relative:page;mso-height-relative:page" o:gfxdata="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V61e7XAAAABwEAAA8AAAAAAAAAAQAgAAAAIgAAAGRycy9kb3ducmV2&#10;LnhtbFBLAQIUABQAAAAIAIdO4kD2cRfg/QEAACMEAAAOAAAAAAAAAAEAIAAAACYBAABkcnMvZTJv&#10;RG9jLnhtbFBLBQYAAAAABgAGAFkBAACVBQAAAAA=&#10;" fillcolor="#060">
            <v:textbox>
              <w:txbxContent>
                <w:p w:rsidR="00946B27" w:rsidRDefault="00946B27">
                  <w:pPr>
                    <w:jc w:val="center"/>
                  </w:pPr>
                </w:p>
              </w:txbxContent>
            </v:textbox>
          </v:oval>
        </w:pict>
      </w:r>
      <w:r>
        <w:rPr>
          <w:rFonts w:ascii="Times New Roman" w:hAnsi="Times New Roman" w:cs="Times New Roman"/>
          <w:sz w:val="20"/>
          <w:szCs w:val="20"/>
        </w:rPr>
        <w:pict>
          <v:oval id="Овал 11" o:spid="_x0000_s1034" style="position:absolute;left:0;text-align:left;margin-left:13.3pt;margin-top:6.25pt;width:7.15pt;height:7.15pt;z-index:251664384;mso-width-relative:page;mso-height-relative:page" o:gfxdata="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9WwgjVAAAABwEAAA8AAAAAAAAAAQAgAAAAIgAAAGRycy9kb3ducmV2Lnht&#10;bFBLAQIUABQAAAAIAIdO4kA+yo6I/AEAACMEAAAOAAAAAAAAAAEAIAAAACQBAABkcnMvZTJvRG9j&#10;LnhtbFBLBQYAAAAABgAGAFkBAACSBQAAAAA=&#10;" fillcolor="#060">
            <v:textbox>
              <w:txbxContent>
                <w:p w:rsidR="00946B27" w:rsidRDefault="00946B27">
                  <w:pPr>
                    <w:jc w:val="center"/>
                  </w:pPr>
                </w:p>
              </w:txbxContent>
            </v:textbox>
          </v:oval>
        </w:pict>
      </w:r>
      <w:r w:rsidR="00946B27">
        <w:rPr>
          <w:rFonts w:ascii="Times New Roman" w:hAnsi="Times New Roman" w:cs="Times New Roman"/>
          <w:sz w:val="20"/>
          <w:szCs w:val="20"/>
        </w:rPr>
        <w:t>приведение территории «Ярмарочной площади»,  в соответствие с современными требованиями к уровню благоустройства;</w:t>
      </w:r>
      <w:r w:rsidR="00946B27">
        <w:rPr>
          <w:rFonts w:ascii="Times New Roman" w:hAnsi="Times New Roman" w:cs="Times New Roman"/>
          <w:sz w:val="20"/>
          <w:szCs w:val="20"/>
        </w:rPr>
        <w:br/>
        <w:t xml:space="preserve">      торговля частных производителей в реализации продукции собственного производства и созданием дополнительного канала реализации продукции.</w:t>
      </w:r>
    </w:p>
    <w:p w:rsidR="0049026C" w:rsidRDefault="0049026C">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107950</wp:posOffset>
            </wp:positionH>
            <wp:positionV relativeFrom="paragraph">
              <wp:posOffset>38735</wp:posOffset>
            </wp:positionV>
            <wp:extent cx="5675630" cy="2770505"/>
            <wp:effectExtent l="128270" t="90170" r="330200" b="339725"/>
            <wp:wrapThrough wrapText="bothSides">
              <wp:wrapPolygon edited="0">
                <wp:start x="309" y="-703"/>
                <wp:lineTo x="-53" y="-406"/>
                <wp:lineTo x="-488" y="931"/>
                <wp:lineTo x="-488" y="21130"/>
                <wp:lineTo x="-271" y="23060"/>
                <wp:lineTo x="237" y="23655"/>
                <wp:lineTo x="309" y="23952"/>
                <wp:lineTo x="21987" y="23952"/>
                <wp:lineTo x="22059" y="23655"/>
                <wp:lineTo x="22567" y="23060"/>
                <wp:lineTo x="22784" y="20981"/>
                <wp:lineTo x="22784" y="931"/>
                <wp:lineTo x="22422" y="-257"/>
                <wp:lineTo x="21987" y="-703"/>
                <wp:lineTo x="309" y="-703"/>
              </wp:wrapPolygon>
            </wp:wrapThrough>
            <wp:docPr id="14" name="Рисунок 41" descr="C:\Users\Лена\Desktop\РЫ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1" descr="C:\Users\Лена\Desktop\РЫНОК\4.png"/>
                    <pic:cNvPicPr>
                      <a:picLocks noChangeAspect="1" noChangeArrowheads="1"/>
                    </pic:cNvPicPr>
                  </pic:nvPicPr>
                  <pic:blipFill>
                    <a:blip r:embed="rId16" cstate="print"/>
                    <a:srcRect/>
                    <a:stretch>
                      <a:fillRect/>
                    </a:stretch>
                  </pic:blipFill>
                  <pic:spPr>
                    <a:xfrm>
                      <a:off x="0" y="0"/>
                      <a:ext cx="5675630" cy="27705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0"/>
          <w:szCs w:val="20"/>
        </w:rPr>
        <w:t>7. Примерная визуализация объектов благоустройства, планируемых</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 размещению в сельском поселении «Село Маяк»</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856124" w:rsidRDefault="00856124">
      <w:pPr>
        <w:spacing w:after="0" w:line="240" w:lineRule="auto"/>
        <w:jc w:val="both"/>
        <w:rPr>
          <w:rFonts w:ascii="Times New Roman" w:hAnsi="Times New Roman" w:cs="Times New Roman"/>
          <w:sz w:val="20"/>
          <w:szCs w:val="20"/>
        </w:rPr>
      </w:pPr>
    </w:p>
    <w:p w:rsidR="00856124" w:rsidRDefault="00856124">
      <w:pPr>
        <w:spacing w:after="0" w:line="240" w:lineRule="auto"/>
        <w:jc w:val="both"/>
        <w:rPr>
          <w:rFonts w:ascii="Times New Roman" w:hAnsi="Times New Roman" w:cs="Times New Roman"/>
          <w:sz w:val="20"/>
          <w:szCs w:val="20"/>
        </w:rPr>
      </w:pPr>
    </w:p>
    <w:p w:rsidR="00856124" w:rsidRDefault="00856124">
      <w:pPr>
        <w:spacing w:after="0" w:line="240" w:lineRule="auto"/>
        <w:jc w:val="both"/>
        <w:rPr>
          <w:rFonts w:ascii="Times New Roman" w:hAnsi="Times New Roman" w:cs="Times New Roman"/>
          <w:sz w:val="20"/>
          <w:szCs w:val="20"/>
        </w:rPr>
      </w:pPr>
    </w:p>
    <w:p w:rsidR="00856124" w:rsidRDefault="00856124">
      <w:pPr>
        <w:spacing w:after="0" w:line="240" w:lineRule="auto"/>
        <w:jc w:val="both"/>
        <w:rPr>
          <w:rFonts w:ascii="Times New Roman" w:hAnsi="Times New Roman" w:cs="Times New Roman"/>
          <w:sz w:val="20"/>
          <w:szCs w:val="20"/>
        </w:rPr>
      </w:pPr>
    </w:p>
    <w:p w:rsidR="00856124" w:rsidRDefault="00856124">
      <w:pPr>
        <w:spacing w:after="0" w:line="240" w:lineRule="auto"/>
        <w:jc w:val="both"/>
        <w:rPr>
          <w:rFonts w:ascii="Times New Roman" w:hAnsi="Times New Roman" w:cs="Times New Roman"/>
          <w:sz w:val="20"/>
          <w:szCs w:val="20"/>
        </w:rPr>
      </w:pPr>
    </w:p>
    <w:p w:rsidR="00856124" w:rsidRDefault="00856124">
      <w:pPr>
        <w:spacing w:after="0" w:line="240" w:lineRule="auto"/>
        <w:jc w:val="both"/>
        <w:rPr>
          <w:rFonts w:ascii="Times New Roman" w:hAnsi="Times New Roman" w:cs="Times New Roman"/>
          <w:sz w:val="20"/>
          <w:szCs w:val="20"/>
        </w:rPr>
      </w:pP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49026C" w:rsidRPr="00B105F7" w:rsidRDefault="00946B27" w:rsidP="008561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1</w:t>
      </w:r>
      <w:r w:rsidRPr="00B105F7">
        <w:rPr>
          <w:rFonts w:ascii="Times New Roman" w:hAnsi="Times New Roman" w:cs="Times New Roman"/>
          <w:sz w:val="20"/>
          <w:szCs w:val="20"/>
        </w:rPr>
        <w:t>4</w:t>
      </w:r>
    </w:p>
    <w:p w:rsidR="0049026C" w:rsidRDefault="00946B27" w:rsidP="00856124">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ГРАФИК</w:t>
      </w: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регионального проекта в соответствии с требованиями утвержденных </w:t>
      </w:r>
      <w:r>
        <w:rPr>
          <w:rFonts w:ascii="Times New Roman" w:hAnsi="Times New Roman" w:cs="Times New Roman"/>
          <w:sz w:val="20"/>
          <w:szCs w:val="20"/>
        </w:rPr>
        <w:br/>
        <w:t>в сельском  поселении Правил благоустройства</w:t>
      </w:r>
    </w:p>
    <w:p w:rsidR="0049026C" w:rsidRDefault="0049026C">
      <w:pPr>
        <w:spacing w:after="0" w:line="240" w:lineRule="auto"/>
        <w:jc w:val="both"/>
        <w:rPr>
          <w:rFonts w:ascii="Times New Roman" w:hAnsi="Times New Roman" w:cs="Times New Roman"/>
          <w:sz w:val="20"/>
          <w:szCs w:val="20"/>
        </w:rPr>
      </w:pPr>
    </w:p>
    <w:tbl>
      <w:tblPr>
        <w:tblStyle w:val="af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06"/>
        <w:gridCol w:w="7750"/>
      </w:tblGrid>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 п/п</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Адрес</w:t>
            </w:r>
          </w:p>
        </w:tc>
      </w:tr>
      <w:tr w:rsidR="0049026C">
        <w:tc>
          <w:tcPr>
            <w:tcW w:w="9356" w:type="dxa"/>
            <w:gridSpan w:val="2"/>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2019</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1.</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19</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2.</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21</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3.</w:t>
            </w:r>
          </w:p>
        </w:tc>
        <w:tc>
          <w:tcPr>
            <w:tcW w:w="7750" w:type="dxa"/>
            <w:tcBorders>
              <w:top w:val="single" w:sz="4" w:space="0" w:color="auto"/>
              <w:left w:val="single" w:sz="4" w:space="0" w:color="auto"/>
              <w:bottom w:val="single" w:sz="4" w:space="0" w:color="auto"/>
              <w:right w:val="single" w:sz="4" w:space="0" w:color="auto"/>
            </w:tcBorders>
          </w:tcPr>
          <w:p w:rsidR="0049026C" w:rsidRDefault="0049026C" w:rsidP="00856124">
            <w:pPr>
              <w:spacing w:after="0" w:line="240" w:lineRule="auto"/>
              <w:jc w:val="center"/>
              <w:rPr>
                <w:sz w:val="20"/>
                <w:szCs w:val="20"/>
              </w:rPr>
            </w:pPr>
          </w:p>
        </w:tc>
      </w:tr>
      <w:tr w:rsidR="0049026C">
        <w:tc>
          <w:tcPr>
            <w:tcW w:w="9356" w:type="dxa"/>
            <w:gridSpan w:val="2"/>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2020</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4.</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22</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5.</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23</w:t>
            </w:r>
          </w:p>
        </w:tc>
      </w:tr>
      <w:tr w:rsidR="0049026C">
        <w:tc>
          <w:tcPr>
            <w:tcW w:w="9356" w:type="dxa"/>
            <w:gridSpan w:val="2"/>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2021</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6.</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19</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7.</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21</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49026C" w:rsidP="00856124">
            <w:pPr>
              <w:spacing w:after="0" w:line="240" w:lineRule="auto"/>
              <w:jc w:val="center"/>
              <w:rPr>
                <w:sz w:val="20"/>
                <w:szCs w:val="20"/>
              </w:rPr>
            </w:pP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2022</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8.</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22</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9.</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23</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49026C" w:rsidP="00856124">
            <w:pPr>
              <w:spacing w:after="0" w:line="240" w:lineRule="auto"/>
              <w:jc w:val="center"/>
              <w:rPr>
                <w:sz w:val="20"/>
                <w:szCs w:val="20"/>
              </w:rPr>
            </w:pP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2023</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10.</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19</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11.</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21</w:t>
            </w:r>
          </w:p>
        </w:tc>
      </w:tr>
      <w:tr w:rsidR="0049026C">
        <w:tc>
          <w:tcPr>
            <w:tcW w:w="9356" w:type="dxa"/>
            <w:gridSpan w:val="2"/>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lang w:val="en-US"/>
              </w:rPr>
            </w:pPr>
            <w:r>
              <w:rPr>
                <w:sz w:val="20"/>
                <w:szCs w:val="20"/>
                <w:lang w:val="en-US"/>
              </w:rPr>
              <w:t>2024</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lang w:val="en-US"/>
              </w:rPr>
            </w:pPr>
            <w:r>
              <w:rPr>
                <w:sz w:val="20"/>
                <w:szCs w:val="20"/>
                <w:lang w:val="en-US"/>
              </w:rPr>
              <w:t>12.</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22</w:t>
            </w:r>
          </w:p>
        </w:tc>
      </w:tr>
      <w:tr w:rsidR="0049026C">
        <w:tc>
          <w:tcPr>
            <w:tcW w:w="1606"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lang w:val="en-US"/>
              </w:rPr>
            </w:pPr>
            <w:r>
              <w:rPr>
                <w:sz w:val="20"/>
                <w:szCs w:val="20"/>
                <w:lang w:val="en-US"/>
              </w:rPr>
              <w:t>13.</w:t>
            </w:r>
          </w:p>
        </w:tc>
        <w:tc>
          <w:tcPr>
            <w:tcW w:w="7750" w:type="dxa"/>
            <w:tcBorders>
              <w:top w:val="single" w:sz="4" w:space="0" w:color="auto"/>
              <w:left w:val="single" w:sz="4" w:space="0" w:color="auto"/>
              <w:bottom w:val="single" w:sz="4" w:space="0" w:color="auto"/>
              <w:right w:val="single" w:sz="4" w:space="0" w:color="auto"/>
            </w:tcBorders>
          </w:tcPr>
          <w:p w:rsidR="0049026C" w:rsidRDefault="00946B27" w:rsidP="00856124">
            <w:pPr>
              <w:spacing w:after="0" w:line="240" w:lineRule="auto"/>
              <w:jc w:val="center"/>
              <w:rPr>
                <w:sz w:val="20"/>
                <w:szCs w:val="20"/>
              </w:rPr>
            </w:pPr>
            <w:r>
              <w:rPr>
                <w:sz w:val="20"/>
                <w:szCs w:val="20"/>
              </w:rPr>
              <w:t>ул. Центральная 23</w:t>
            </w:r>
          </w:p>
        </w:tc>
      </w:tr>
    </w:tbl>
    <w:p w:rsidR="0049026C" w:rsidRDefault="0049026C">
      <w:pPr>
        <w:spacing w:after="0" w:line="240" w:lineRule="auto"/>
        <w:jc w:val="both"/>
        <w:rPr>
          <w:rFonts w:ascii="Times New Roman" w:hAnsi="Times New Roman" w:cs="Times New Roman"/>
          <w:sz w:val="20"/>
          <w:szCs w:val="20"/>
        </w:rPr>
      </w:pPr>
    </w:p>
    <w:p w:rsidR="0049026C" w:rsidRDefault="0049026C">
      <w:pPr>
        <w:spacing w:after="0" w:line="240" w:lineRule="auto"/>
        <w:jc w:val="both"/>
        <w:rPr>
          <w:rFonts w:ascii="Times New Roman" w:hAnsi="Times New Roman" w:cs="Times New Roman"/>
          <w:sz w:val="20"/>
          <w:szCs w:val="20"/>
        </w:rPr>
      </w:pPr>
    </w:p>
    <w:p w:rsidR="0049026C" w:rsidRDefault="00946B27" w:rsidP="00856124">
      <w:pPr>
        <w:spacing w:after="0" w:line="240" w:lineRule="auto"/>
        <w:jc w:val="right"/>
        <w:rPr>
          <w:rFonts w:ascii="Times New Roman" w:hAnsi="Times New Roman" w:cs="Times New Roman"/>
          <w:sz w:val="20"/>
          <w:szCs w:val="20"/>
          <w:lang w:val="en-US"/>
        </w:rPr>
      </w:pPr>
      <w:r>
        <w:rPr>
          <w:rFonts w:ascii="Times New Roman" w:hAnsi="Times New Roman" w:cs="Times New Roman"/>
          <w:sz w:val="20"/>
          <w:szCs w:val="20"/>
        </w:rPr>
        <w:t>Приложение № 15</w:t>
      </w:r>
    </w:p>
    <w:p w:rsidR="00856124" w:rsidRPr="00856124" w:rsidRDefault="00856124" w:rsidP="00856124">
      <w:pPr>
        <w:spacing w:after="0" w:line="240" w:lineRule="auto"/>
        <w:jc w:val="right"/>
        <w:rPr>
          <w:rFonts w:ascii="Times New Roman" w:hAnsi="Times New Roman" w:cs="Times New Roman"/>
          <w:sz w:val="20"/>
          <w:szCs w:val="20"/>
        </w:rPr>
      </w:pPr>
      <w:r>
        <w:rPr>
          <w:rFonts w:ascii="Times New Roman" w:hAnsi="Times New Roman" w:cs="Times New Roman"/>
          <w:sz w:val="20"/>
          <w:szCs w:val="20"/>
          <w:lang w:val="en-US"/>
        </w:rPr>
        <w:t>к муниципальной программе</w:t>
      </w:r>
    </w:p>
    <w:p w:rsidR="0049026C" w:rsidRDefault="0049026C">
      <w:pPr>
        <w:spacing w:after="0" w:line="240" w:lineRule="auto"/>
        <w:jc w:val="both"/>
        <w:rPr>
          <w:rFonts w:ascii="Times New Roman" w:hAnsi="Times New Roman" w:cs="Times New Roman"/>
          <w:sz w:val="20"/>
          <w:szCs w:val="20"/>
        </w:rPr>
      </w:pPr>
    </w:p>
    <w:p w:rsidR="00856124" w:rsidRDefault="00856124" w:rsidP="00856124">
      <w:pPr>
        <w:spacing w:after="0" w:line="240" w:lineRule="auto"/>
        <w:jc w:val="center"/>
        <w:rPr>
          <w:rFonts w:ascii="Times New Roman" w:hAnsi="Times New Roman" w:cs="Times New Roman"/>
          <w:sz w:val="20"/>
          <w:szCs w:val="20"/>
        </w:rPr>
      </w:pP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ПОРЯДОК</w:t>
      </w: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ИНФОРМИРОВАНИЯ ГРАЖДАН О ХОДЕ ВЫПОЛНЕНИЯ</w:t>
      </w:r>
      <w:r>
        <w:rPr>
          <w:rFonts w:ascii="Times New Roman" w:hAnsi="Times New Roman" w:cs="Times New Roman"/>
          <w:sz w:val="20"/>
          <w:szCs w:val="20"/>
        </w:rPr>
        <w:br/>
        <w:t>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В ТОМ</w:t>
      </w:r>
      <w:r>
        <w:rPr>
          <w:rFonts w:ascii="Times New Roman" w:hAnsi="Times New Roman" w:cs="Times New Roman"/>
          <w:sz w:val="20"/>
          <w:szCs w:val="20"/>
        </w:rPr>
        <w:br/>
        <w:t>ЧИСЛЕ О ХОДЕ РЕАЛИЗАЦИИ КОНКРЕТНЫХ МЕРОПРИЯТИЙ ПО</w:t>
      </w:r>
      <w:r>
        <w:rPr>
          <w:rFonts w:ascii="Times New Roman" w:hAnsi="Times New Roman" w:cs="Times New Roman"/>
          <w:sz w:val="20"/>
          <w:szCs w:val="20"/>
        </w:rPr>
        <w:br/>
        <w:t>БЛАГОУСТРОЙСТВУ ОБЩЕСТВЕННЫХ ТЕРРИТОРИЙ И</w:t>
      </w:r>
      <w:r>
        <w:rPr>
          <w:rFonts w:ascii="Times New Roman" w:hAnsi="Times New Roman" w:cs="Times New Roman"/>
          <w:sz w:val="20"/>
          <w:szCs w:val="20"/>
        </w:rPr>
        <w:br/>
        <w:t>ДВОРОВЫХ ТЕРРИТОРИЙ</w:t>
      </w:r>
    </w:p>
    <w:p w:rsidR="00856124" w:rsidRDefault="00856124" w:rsidP="00856124">
      <w:pPr>
        <w:spacing w:after="0" w:line="240" w:lineRule="auto"/>
        <w:jc w:val="center"/>
        <w:rPr>
          <w:rFonts w:ascii="Times New Roman" w:hAnsi="Times New Roman" w:cs="Times New Roman"/>
          <w:sz w:val="20"/>
          <w:szCs w:val="20"/>
        </w:rPr>
      </w:pP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Глава 1. ОБЩИЕ ПОЛОЖЕНИЯ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Настоящий Порядок устанавливает 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муниципальной программы «Формирование современной городской среды на территории сельского поселения «Село Маяк» Нанайского муниципального района Хабаровского края» на 2019 - 2024 годы (далее соответственно - информирование, мероприятия по благоустройству, муниципальная программа).</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Целью информирования является вовлечение граждан в реализацию мероприятий по благоустройству.</w:t>
      </w:r>
    </w:p>
    <w:p w:rsidR="00856124" w:rsidRDefault="00856124">
      <w:pPr>
        <w:spacing w:after="0" w:line="240" w:lineRule="auto"/>
        <w:jc w:val="both"/>
        <w:rPr>
          <w:rFonts w:ascii="Times New Roman" w:hAnsi="Times New Roman" w:cs="Times New Roman"/>
          <w:sz w:val="20"/>
          <w:szCs w:val="20"/>
        </w:rPr>
      </w:pP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Глава 2. ИНФОРМИРОВАНИЕ О ХОДЕ ВЫПОЛНЕНИЯ</w:t>
      </w:r>
      <w:r>
        <w:rPr>
          <w:rFonts w:ascii="Times New Roman" w:hAnsi="Times New Roman" w:cs="Times New Roman"/>
          <w:sz w:val="20"/>
          <w:szCs w:val="20"/>
        </w:rPr>
        <w:br/>
        <w:t>МУНИЦИПАЛЬНЫХ ПРОГРАММ</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Информирование о ходе выполнения муниципальной программы осуществляется администрацией сельского поселения «село Маяк» Нанайского муниципального района Хабаровского края (далее - администрация) путем размещения на официальном сайте администрации в информационно-телекоммуникационной сети «Интернет» </w:t>
      </w:r>
      <w:r>
        <w:rPr>
          <w:rFonts w:ascii="Times New Roman" w:hAnsi="Times New Roman" w:cs="Times New Roman"/>
          <w:sz w:val="20"/>
          <w:szCs w:val="20"/>
        </w:rPr>
        <w:lastRenderedPageBreak/>
        <w:t>(далее - сеть «Интернет»), информации о реализации мероприятий по благоустройству, предусмотренных муниципальной программой на соответствующий год.</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Информирование осуществляется по мере необходимости, но не реже одного раза в квартал и включает в себя размещение следующей информации:</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объем финансирования и количество объектов, на благоустройство которых заключены контракты, соглашения;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об объектах, в отношении которых муниципальным образованием осуществлен мониторинг хода выполнения мероприятий по благоустройству;</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 количестве объектов, благоустройство которых завершено за отчетный период;</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 проведении голосования по отбору общественных территорий, подлежащих благоустройству в рамках реализации муниципальных программ не позднее, чем за 30 календарных дней до даты начала голосования;</w:t>
      </w:r>
    </w:p>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 результатах проведенного голосования по отбору общественных территорий, подлежащих благоустройству в рамках реализации муниципальных программ в течение 10 рабочих дней со дня принятия решения;</w:t>
      </w:r>
    </w:p>
    <w:p w:rsidR="00856124" w:rsidRDefault="00946B27" w:rsidP="008561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 начале реализации мероприятий по благоустройству с указанием объектов благоустройства, сроков реализации мероприятия, подрядчика (исполнителя), поставщика, стоимости работ в течение 10 рабочих дней с даты за</w:t>
      </w:r>
      <w:r w:rsidR="00856124">
        <w:rPr>
          <w:rFonts w:ascii="Times New Roman" w:hAnsi="Times New Roman" w:cs="Times New Roman"/>
          <w:sz w:val="20"/>
          <w:szCs w:val="20"/>
        </w:rPr>
        <w:t>ключения контрактов, соглашении о ходе выполнения работ по благоустройству объектов на различных этапах выполнения (в том числе мероприятий общественного контроля) в течение 5 рабочих дней после завершения контрольных мероприятий;</w:t>
      </w:r>
    </w:p>
    <w:p w:rsidR="00856124" w:rsidRDefault="00856124" w:rsidP="008561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 результатах приемки выполненных работ по благоустройству, в том числе с отчетной информацией о состоянии благоустроенных объектов «до - после» в течение 10 рабочих дней с даты приемки объекта благоустройства.</w:t>
      </w:r>
    </w:p>
    <w:p w:rsidR="00856124" w:rsidRDefault="00856124" w:rsidP="008561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должна размещаться в доступной для восприятия форме, с приложением фотоматериалов, с обязательным упоминанием (логотип, надпись) о реализации данного объекта в рамках федерального проекта «Формирование комфортной городской среды», входящего в состав национального проекта «Жилье и городская среда».</w:t>
      </w:r>
    </w:p>
    <w:p w:rsidR="00856124" w:rsidRDefault="00856124" w:rsidP="0085612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Информация должна быть доступна для поиска по ключевым словам.</w:t>
      </w:r>
    </w:p>
    <w:p w:rsidR="00856124" w:rsidRDefault="00856124">
      <w:pPr>
        <w:spacing w:after="0" w:line="240" w:lineRule="auto"/>
        <w:jc w:val="both"/>
        <w:rPr>
          <w:rFonts w:ascii="Times New Roman" w:hAnsi="Times New Roman" w:cs="Times New Roman"/>
          <w:sz w:val="20"/>
          <w:szCs w:val="20"/>
        </w:rPr>
        <w:sectPr w:rsidR="00856124">
          <w:headerReference w:type="even" r:id="rId17"/>
          <w:headerReference w:type="default" r:id="rId18"/>
          <w:pgSz w:w="11900" w:h="16840"/>
          <w:pgMar w:top="1175" w:right="557" w:bottom="1271" w:left="1724" w:header="0" w:footer="3" w:gutter="0"/>
          <w:cols w:space="720"/>
          <w:docGrid w:linePitch="360"/>
        </w:sectPr>
      </w:pP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РЕСУРСНОЕ ОБЕСПЕЧЕНИЕ</w:t>
      </w:r>
    </w:p>
    <w:p w:rsidR="0049026C" w:rsidRDefault="00946B27" w:rsidP="008561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реализации муниципальной программы за счет средств бюджета сельского поселения "Село Маяк", прогнозная (справочная) оценка средств краевого бюджета и средств заинтересованных лиц и (или) организаций</w:t>
      </w:r>
    </w:p>
    <w:p w:rsidR="0049026C" w:rsidRDefault="0049026C">
      <w:pPr>
        <w:spacing w:after="0" w:line="240" w:lineRule="auto"/>
        <w:jc w:val="both"/>
        <w:rPr>
          <w:rFonts w:ascii="Times New Roman" w:hAnsi="Times New Roman" w:cs="Times New Roman"/>
          <w:sz w:val="20"/>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70"/>
        <w:gridCol w:w="2916"/>
        <w:gridCol w:w="2935"/>
        <w:gridCol w:w="1701"/>
        <w:gridCol w:w="1559"/>
        <w:gridCol w:w="1418"/>
        <w:gridCol w:w="1417"/>
        <w:gridCol w:w="1418"/>
        <w:gridCol w:w="1701"/>
      </w:tblGrid>
      <w:tr w:rsidR="0049026C">
        <w:tc>
          <w:tcPr>
            <w:tcW w:w="670"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п/п</w:t>
            </w:r>
          </w:p>
        </w:tc>
        <w:tc>
          <w:tcPr>
            <w:tcW w:w="2916"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Наименование подпрограммы, основного мероприятия, мероприятия</w:t>
            </w:r>
          </w:p>
        </w:tc>
        <w:tc>
          <w:tcPr>
            <w:tcW w:w="2935" w:type="dxa"/>
            <w:vMerge w:val="restart"/>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Ответственный исполнитель, соисполнитель</w:t>
            </w:r>
          </w:p>
        </w:tc>
        <w:tc>
          <w:tcPr>
            <w:tcW w:w="9214" w:type="dxa"/>
            <w:gridSpan w:val="6"/>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Расходы по годам (тыс. рублей)</w:t>
            </w:r>
          </w:p>
        </w:tc>
      </w:tr>
      <w:tr w:rsidR="0049026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2020</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2021</w:t>
            </w:r>
          </w:p>
        </w:tc>
        <w:tc>
          <w:tcPr>
            <w:tcW w:w="1417"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2022</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2023</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w:t>
            </w:r>
          </w:p>
        </w:tc>
      </w:tr>
    </w:tbl>
    <w:p w:rsidR="0049026C" w:rsidRDefault="0049026C">
      <w:pPr>
        <w:spacing w:after="0" w:line="240" w:lineRule="auto"/>
        <w:jc w:val="both"/>
        <w:rPr>
          <w:rFonts w:ascii="Times New Roman" w:hAnsi="Times New Roman" w:cs="Times New Roman"/>
          <w:sz w:val="20"/>
          <w:szCs w:val="20"/>
        </w:rPr>
      </w:pPr>
    </w:p>
    <w:tbl>
      <w:tblPr>
        <w:tblW w:w="1559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2835"/>
        <w:gridCol w:w="2977"/>
        <w:gridCol w:w="1701"/>
        <w:gridCol w:w="1559"/>
        <w:gridCol w:w="1418"/>
        <w:gridCol w:w="1275"/>
        <w:gridCol w:w="1418"/>
        <w:gridCol w:w="1701"/>
      </w:tblGrid>
      <w:tr w:rsidR="0049026C">
        <w:trPr>
          <w:tblHeader/>
        </w:trPr>
        <w:tc>
          <w:tcPr>
            <w:tcW w:w="70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977"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r>
      <w:tr w:rsidR="0049026C">
        <w:trPr>
          <w:trHeight w:val="315"/>
        </w:trPr>
        <w:tc>
          <w:tcPr>
            <w:tcW w:w="70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Всего,</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3014,05</w:t>
            </w:r>
          </w:p>
        </w:tc>
        <w:tc>
          <w:tcPr>
            <w:tcW w:w="155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1619,41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2124,91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2143,17</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2100,00</w:t>
            </w:r>
          </w:p>
        </w:tc>
      </w:tr>
      <w:tr w:rsidR="0049026C">
        <w:trPr>
          <w:trHeight w:val="1183"/>
        </w:trPr>
        <w:tc>
          <w:tcPr>
            <w:tcW w:w="70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2814,05</w:t>
            </w:r>
          </w:p>
        </w:tc>
        <w:tc>
          <w:tcPr>
            <w:tcW w:w="155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1519,41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2024,91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2121,74</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2100,00</w:t>
            </w:r>
          </w:p>
        </w:tc>
      </w:tr>
      <w:tr w:rsidR="0049026C">
        <w:tc>
          <w:tcPr>
            <w:tcW w:w="70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r>
      <w:tr w:rsidR="0049026C">
        <w:tc>
          <w:tcPr>
            <w:tcW w:w="70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2835"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Благоустройство дворовых территорий многоквартирных домов</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rPr>
          <w:trHeight w:val="734"/>
        </w:trPr>
        <w:tc>
          <w:tcPr>
            <w:tcW w:w="70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rPr>
          <w:trHeight w:val="318"/>
        </w:trPr>
        <w:tc>
          <w:tcPr>
            <w:tcW w:w="70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c>
          <w:tcPr>
            <w:tcW w:w="70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2835"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Благоустройство </w:t>
            </w:r>
            <w:r>
              <w:rPr>
                <w:rFonts w:ascii="Times New Roman" w:hAnsi="Times New Roman" w:cs="Times New Roman"/>
                <w:sz w:val="20"/>
                <w:szCs w:val="20"/>
              </w:rPr>
              <w:lastRenderedPageBreak/>
              <w:t>общественных территорий</w:t>
            </w: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3014,05</w:t>
            </w:r>
          </w:p>
        </w:tc>
        <w:tc>
          <w:tcPr>
            <w:tcW w:w="155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1619,41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2124,91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2143,17</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2100,00</w:t>
            </w:r>
          </w:p>
        </w:tc>
      </w:tr>
      <w:tr w:rsidR="0049026C">
        <w:trPr>
          <w:trHeight w:val="1316"/>
        </w:trPr>
        <w:tc>
          <w:tcPr>
            <w:tcW w:w="70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2814,05</w:t>
            </w:r>
          </w:p>
        </w:tc>
        <w:tc>
          <w:tcPr>
            <w:tcW w:w="155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1519,41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2024,91</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2121,74</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2100,00</w:t>
            </w:r>
          </w:p>
        </w:tc>
      </w:tr>
      <w:tr w:rsidR="0049026C">
        <w:trPr>
          <w:trHeight w:val="826"/>
        </w:trPr>
        <w:tc>
          <w:tcPr>
            <w:tcW w:w="70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заинтересованных лиц и (или) организаций</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559"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275"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p>
        </w:tc>
      </w:tr>
      <w:tr w:rsidR="0049026C">
        <w:trPr>
          <w:trHeight w:val="1316"/>
        </w:trPr>
        <w:tc>
          <w:tcPr>
            <w:tcW w:w="709" w:type="dxa"/>
            <w:vMerge w:val="restart"/>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2835" w:type="dxa"/>
            <w:vMerge w:val="restart"/>
            <w:tcBorders>
              <w:top w:val="single" w:sz="4" w:space="0" w:color="auto"/>
              <w:left w:val="single" w:sz="4" w:space="0" w:color="auto"/>
              <w:bottom w:val="single" w:sz="4" w:space="0" w:color="auto"/>
              <w:right w:val="single" w:sz="4" w:space="0" w:color="auto"/>
            </w:tcBorders>
          </w:tcPr>
          <w:p w:rsidR="00856124"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Организация и проведение общественных обсуждений с гражданами и организациями городского поселения, в том числе путем проведения рейтингового голосования по выбору общественных территорий и (или) мероприятий по благоустройству общественных территорий</w:t>
            </w:r>
          </w:p>
          <w:p w:rsidR="0049026C" w:rsidRPr="00856124" w:rsidRDefault="0049026C" w:rsidP="00856124">
            <w:pPr>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администрация  поселения</w:t>
            </w: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r w:rsidR="0049026C">
        <w:trPr>
          <w:trHeight w:val="1316"/>
        </w:trPr>
        <w:tc>
          <w:tcPr>
            <w:tcW w:w="709"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49026C" w:rsidRDefault="0049026C">
            <w:pPr>
              <w:spacing w:after="0" w:line="240" w:lineRule="auto"/>
              <w:jc w:val="both"/>
              <w:rPr>
                <w:rFonts w:ascii="Times New Roman" w:hAnsi="Times New Roman" w:cs="Times New Roman"/>
                <w:sz w:val="20"/>
                <w:szCs w:val="20"/>
              </w:rPr>
            </w:pPr>
          </w:p>
        </w:tc>
        <w:tc>
          <w:tcPr>
            <w:tcW w:w="2977" w:type="dxa"/>
            <w:tcBorders>
              <w:top w:val="single" w:sz="4" w:space="0" w:color="auto"/>
              <w:left w:val="single" w:sz="4" w:space="0" w:color="auto"/>
              <w:bottom w:val="single" w:sz="4" w:space="0" w:color="auto"/>
              <w:right w:val="single" w:sz="4" w:space="0" w:color="auto"/>
            </w:tcBorders>
          </w:tcPr>
          <w:p w:rsidR="0049026C" w:rsidRDefault="00946B2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 том числе средства муниципального бюджета, источником финансового обеспечения которых являются средства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9026C" w:rsidRDefault="0049026C">
            <w:pPr>
              <w:spacing w:after="0" w:line="240" w:lineRule="auto"/>
              <w:jc w:val="both"/>
              <w:rPr>
                <w:rFonts w:ascii="Times New Roman" w:hAnsi="Times New Roman" w:cs="Times New Roman"/>
                <w:sz w:val="20"/>
                <w:szCs w:val="20"/>
              </w:rPr>
            </w:pPr>
          </w:p>
        </w:tc>
      </w:tr>
    </w:tbl>
    <w:p w:rsidR="0049026C" w:rsidRDefault="0049026C">
      <w:pPr>
        <w:spacing w:after="0" w:line="240" w:lineRule="auto"/>
        <w:jc w:val="both"/>
        <w:rPr>
          <w:rFonts w:ascii="Times New Roman" w:hAnsi="Times New Roman" w:cs="Times New Roman"/>
          <w:sz w:val="20"/>
          <w:szCs w:val="20"/>
        </w:rPr>
        <w:sectPr w:rsidR="0049026C">
          <w:pgSz w:w="16840" w:h="11909" w:orient="landscape"/>
          <w:pgMar w:top="1701" w:right="567" w:bottom="567" w:left="567" w:header="0" w:footer="6" w:gutter="0"/>
          <w:pgNumType w:start="2"/>
          <w:cols w:space="720"/>
          <w:docGrid w:linePitch="381"/>
        </w:sectPr>
      </w:pPr>
    </w:p>
    <w:p w:rsidR="0049026C" w:rsidRDefault="0049026C">
      <w:pPr>
        <w:spacing w:after="0" w:line="240" w:lineRule="auto"/>
        <w:jc w:val="both"/>
        <w:rPr>
          <w:rFonts w:ascii="Times New Roman" w:hAnsi="Times New Roman" w:cs="Times New Roman"/>
          <w:sz w:val="20"/>
          <w:szCs w:val="20"/>
        </w:rPr>
      </w:pPr>
    </w:p>
    <w:tbl>
      <w:tblPr>
        <w:tblpPr w:leftFromText="180" w:rightFromText="180" w:vertAnchor="text" w:horzAnchor="margin" w:tblpXSpec="center" w:tblpY="4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49026C">
        <w:trPr>
          <w:trHeight w:val="13497"/>
        </w:trPr>
        <w:tc>
          <w:tcPr>
            <w:tcW w:w="8437" w:type="dxa"/>
            <w:tcBorders>
              <w:top w:val="thickThinSmallGap" w:sz="24" w:space="0" w:color="auto"/>
              <w:left w:val="thickThinSmallGap" w:sz="24" w:space="0" w:color="auto"/>
              <w:bottom w:val="thickThinSmallGap" w:sz="24" w:space="0" w:color="auto"/>
              <w:right w:val="thickThinSmallGap" w:sz="24" w:space="0" w:color="auto"/>
            </w:tcBorders>
          </w:tcPr>
          <w:p w:rsidR="0049026C" w:rsidRDefault="0049026C">
            <w:pPr>
              <w:spacing w:after="0"/>
              <w:rPr>
                <w:sz w:val="24"/>
                <w:szCs w:val="24"/>
              </w:rPr>
            </w:pPr>
          </w:p>
          <w:p w:rsidR="0049026C" w:rsidRDefault="0049026C">
            <w:pPr>
              <w:spacing w:after="0"/>
              <w:rPr>
                <w:sz w:val="24"/>
                <w:szCs w:val="24"/>
              </w:rPr>
            </w:pPr>
          </w:p>
          <w:p w:rsidR="0049026C" w:rsidRDefault="0049026C">
            <w:pPr>
              <w:spacing w:after="0"/>
              <w:rPr>
                <w:sz w:val="24"/>
                <w:szCs w:val="24"/>
              </w:rPr>
            </w:pPr>
          </w:p>
          <w:p w:rsidR="0049026C" w:rsidRDefault="0049026C">
            <w:pPr>
              <w:spacing w:after="0"/>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946B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Сборник муниципальных правовых актов</w:t>
            </w:r>
          </w:p>
          <w:p w:rsidR="0049026C" w:rsidRDefault="00946B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сельского поселения «Село Маяк»</w:t>
            </w:r>
          </w:p>
          <w:p w:rsidR="0049026C" w:rsidRDefault="00946B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Нанайского муниципального района</w:t>
            </w:r>
          </w:p>
          <w:p w:rsidR="0049026C" w:rsidRDefault="00946B2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Хабаровского края</w:t>
            </w:r>
          </w:p>
          <w:p w:rsidR="0049026C" w:rsidRDefault="0085612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12</w:t>
            </w:r>
          </w:p>
          <w:p w:rsidR="0049026C" w:rsidRDefault="00946B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Учредитель: Совет депутатов сельского поселения «Село Маяк»</w:t>
            </w:r>
          </w:p>
          <w:p w:rsidR="0049026C" w:rsidRDefault="00946B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Нанайского муниципального района Хабаровского края</w:t>
            </w:r>
          </w:p>
          <w:p w:rsidR="0049026C" w:rsidRDefault="00946B27">
            <w:pPr>
              <w:spacing w:after="0" w:line="240" w:lineRule="auto"/>
              <w:ind w:left="1260"/>
              <w:jc w:val="center"/>
              <w:rPr>
                <w:rFonts w:ascii="Times New Roman" w:hAnsi="Times New Roman" w:cs="Times New Roman"/>
                <w:sz w:val="28"/>
                <w:szCs w:val="28"/>
              </w:rPr>
            </w:pPr>
            <w:r>
              <w:rPr>
                <w:rFonts w:ascii="Times New Roman" w:hAnsi="Times New Roman" w:cs="Times New Roman"/>
                <w:sz w:val="28"/>
                <w:szCs w:val="28"/>
              </w:rPr>
              <w:t>Главный редактор – Алипченко Алексей Владимирович</w:t>
            </w:r>
          </w:p>
          <w:p w:rsidR="0049026C" w:rsidRDefault="008561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Дата выпуска 31</w:t>
            </w:r>
            <w:r w:rsidR="00946B27">
              <w:rPr>
                <w:rFonts w:ascii="Times New Roman" w:hAnsi="Times New Roman" w:cs="Times New Roman"/>
                <w:sz w:val="28"/>
                <w:szCs w:val="28"/>
              </w:rPr>
              <w:t>.07.2023 г.</w:t>
            </w:r>
          </w:p>
          <w:p w:rsidR="0049026C" w:rsidRDefault="00946B27">
            <w:pPr>
              <w:spacing w:after="0" w:line="240" w:lineRule="auto"/>
              <w:ind w:left="1260"/>
              <w:rPr>
                <w:rFonts w:ascii="Times New Roman" w:hAnsi="Times New Roman" w:cs="Times New Roman"/>
                <w:sz w:val="28"/>
                <w:szCs w:val="28"/>
              </w:rPr>
            </w:pPr>
            <w:r>
              <w:rPr>
                <w:rFonts w:ascii="Times New Roman" w:hAnsi="Times New Roman" w:cs="Times New Roman"/>
                <w:sz w:val="28"/>
                <w:szCs w:val="28"/>
              </w:rPr>
              <w:t xml:space="preserve">                               Тираж 3 экз.</w:t>
            </w:r>
          </w:p>
          <w:p w:rsidR="0049026C" w:rsidRDefault="00946B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Бесплатно</w:t>
            </w:r>
          </w:p>
          <w:p w:rsidR="0049026C" w:rsidRDefault="00946B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Адрес редакции издателя: 682354, с. Маяк, ул. Центральная, 27</w:t>
            </w:r>
          </w:p>
          <w:p w:rsidR="0049026C" w:rsidRDefault="0049026C">
            <w:pPr>
              <w:spacing w:after="0" w:line="240" w:lineRule="auto"/>
              <w:jc w:val="center"/>
              <w:rPr>
                <w:rFonts w:ascii="Times New Roman" w:hAnsi="Times New Roman" w:cs="Times New Roman"/>
                <w:b/>
                <w:sz w:val="28"/>
                <w:szCs w:val="28"/>
              </w:rPr>
            </w:pPr>
            <w:bookmarkStart w:id="0" w:name="_GoBack"/>
            <w:bookmarkEnd w:id="0"/>
          </w:p>
          <w:p w:rsidR="0049026C" w:rsidRDefault="0049026C">
            <w:pPr>
              <w:spacing w:after="0" w:line="240" w:lineRule="auto"/>
              <w:rPr>
                <w:rFonts w:ascii="Times New Roman" w:hAnsi="Times New Roman" w:cs="Times New Roman"/>
                <w:b/>
                <w:sz w:val="28"/>
                <w:szCs w:val="28"/>
              </w:rPr>
            </w:pPr>
          </w:p>
          <w:p w:rsidR="0049026C" w:rsidRDefault="0049026C">
            <w:pPr>
              <w:spacing w:line="240" w:lineRule="auto"/>
              <w:jc w:val="center"/>
              <w:rPr>
                <w:rFonts w:ascii="Times New Roman" w:hAnsi="Times New Roman" w:cs="Times New Roman"/>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p w:rsidR="0049026C" w:rsidRDefault="0049026C">
            <w:pPr>
              <w:rPr>
                <w:sz w:val="24"/>
                <w:szCs w:val="24"/>
              </w:rPr>
            </w:pPr>
          </w:p>
        </w:tc>
      </w:tr>
    </w:tbl>
    <w:p w:rsidR="0049026C" w:rsidRDefault="0049026C">
      <w:pPr>
        <w:spacing w:after="0" w:line="240" w:lineRule="auto"/>
        <w:jc w:val="both"/>
        <w:rPr>
          <w:rFonts w:ascii="Times New Roman" w:eastAsia="Calibri" w:hAnsi="Times New Roman" w:cs="Times New Roman"/>
          <w:sz w:val="20"/>
          <w:szCs w:val="20"/>
          <w:lang w:eastAsia="en-US"/>
        </w:rPr>
      </w:pPr>
    </w:p>
    <w:sectPr w:rsidR="0049026C">
      <w:headerReference w:type="default" r:id="rId19"/>
      <w:footerReference w:type="default" r:id="rId20"/>
      <w:pgSz w:w="11906" w:h="16838"/>
      <w:pgMar w:top="567"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F0D" w:rsidRDefault="002A0F0D">
      <w:pPr>
        <w:spacing w:line="240" w:lineRule="auto"/>
      </w:pPr>
      <w:r>
        <w:separator/>
      </w:r>
    </w:p>
  </w:endnote>
  <w:endnote w:type="continuationSeparator" w:id="0">
    <w:p w:rsidR="002A0F0D" w:rsidRDefault="002A0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pitch w:val="default"/>
  </w:font>
  <w:font w:name="Times New Roman CYR">
    <w:altName w:val="Times New Roman"/>
    <w:panose1 w:val="02020603050405020304"/>
    <w:charset w:val="CC"/>
    <w:family w:val="roman"/>
    <w:pitch w:val="default"/>
    <w:sig w:usb0="00000000" w:usb1="00000000"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2A0F0D">
    <w:pPr>
      <w:pStyle w:val="aff0"/>
    </w:pPr>
    <w:r>
      <w:pict>
        <v:shapetype id="_x0000_t202" coordsize="21600,21600" o:spt="202" path="m,l,21600r21600,l21600,xe">
          <v:stroke joinstyle="miter"/>
          <v:path gradientshapeok="t" o:connecttype="rect"/>
        </v:shapetype>
        <v:shape id="_x0000_s3077"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946B27" w:rsidRDefault="00946B27">
                <w:pPr>
                  <w:pStyle w:val="aff0"/>
                </w:pPr>
                <w:r>
                  <w:fldChar w:fldCharType="begin"/>
                </w:r>
                <w:r>
                  <w:instrText xml:space="preserve"> PAGE  \* MERGEFORMAT </w:instrText>
                </w:r>
                <w:r>
                  <w:fldChar w:fldCharType="separate"/>
                </w:r>
                <w:r w:rsidR="007260F0">
                  <w:rPr>
                    <w:noProof/>
                  </w:rPr>
                  <w:t>3</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2A0F0D">
    <w:pPr>
      <w:pStyle w:val="aff0"/>
    </w:pPr>
    <w:r>
      <w:pict>
        <v:shapetype id="_x0000_t202" coordsize="21600,21600" o:spt="202" path="m,l,21600r21600,l21600,xe">
          <v:stroke joinstyle="miter"/>
          <v:path gradientshapeok="t" o:connecttype="rect"/>
        </v:shapetype>
        <v:shape id="_x0000_s3078"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rsidR="00946B27" w:rsidRDefault="00946B27">
                <w:pPr>
                  <w:pStyle w:val="aff0"/>
                </w:pPr>
                <w:r>
                  <w:fldChar w:fldCharType="begin"/>
                </w:r>
                <w:r>
                  <w:instrText xml:space="preserve"> PAGE  \* MERGEFORMAT </w:instrText>
                </w:r>
                <w:r>
                  <w:fldChar w:fldCharType="separate"/>
                </w:r>
                <w:r w:rsidR="007260F0">
                  <w:rPr>
                    <w:noProof/>
                  </w:rPr>
                  <w:t>4</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F0D" w:rsidRDefault="002A0F0D">
      <w:pPr>
        <w:spacing w:after="0"/>
      </w:pPr>
      <w:r>
        <w:separator/>
      </w:r>
    </w:p>
  </w:footnote>
  <w:footnote w:type="continuationSeparator" w:id="0">
    <w:p w:rsidR="002A0F0D" w:rsidRDefault="002A0F0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2A0F0D">
    <w:pPr>
      <w:pStyle w:val="af8"/>
      <w:jc w:val="center"/>
    </w:pPr>
    <w: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656192;mso-wrap-style:none;mso-position-horizontal:center;mso-position-horizontal-relative:margin;mso-width-relative:page;mso-height-relative:page" filled="f" stroked="f">
          <v:textbox style="mso-fit-shape-to-text:t" inset="0,0,0,0">
            <w:txbxContent>
              <w:p w:rsidR="00946B27" w:rsidRDefault="00946B27">
                <w:pPr>
                  <w:pStyle w:val="af8"/>
                  <w:jc w:val="center"/>
                </w:pPr>
                <w:r>
                  <w:fldChar w:fldCharType="begin"/>
                </w:r>
                <w:r>
                  <w:instrText xml:space="preserve"> PAGE   \* MERGEFORMAT </w:instrText>
                </w:r>
                <w:r>
                  <w:fldChar w:fldCharType="separate"/>
                </w:r>
                <w:r w:rsidR="007260F0">
                  <w:rPr>
                    <w:noProof/>
                  </w:rPr>
                  <w:t>1</w:t>
                </w:r>
                <w:r>
                  <w:fldChar w:fldCharType="end"/>
                </w:r>
              </w:p>
            </w:txbxContent>
          </v:textbox>
          <w10:wrap anchorx="margin"/>
        </v:shape>
      </w:pict>
    </w:r>
  </w:p>
  <w:p w:rsidR="00946B27" w:rsidRDefault="00946B27">
    <w:pPr>
      <w:pStyle w:val="af8"/>
      <w:pBdr>
        <w:bottom w:val="single" w:sz="4" w:space="0" w:color="auto"/>
      </w:pBd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931918"/>
    </w:sdtPr>
    <w:sdtEndPr/>
    <w:sdtContent>
      <w:p w:rsidR="00946B27" w:rsidRDefault="00946B27">
        <w:pPr>
          <w:pStyle w:val="af8"/>
          <w:jc w:val="center"/>
        </w:pPr>
        <w:r>
          <w:fldChar w:fldCharType="begin"/>
        </w:r>
        <w:r>
          <w:instrText>PAGE   \* MERGEFORMAT</w:instrText>
        </w:r>
        <w:r>
          <w:fldChar w:fldCharType="separate"/>
        </w:r>
        <w:r w:rsidR="007260F0">
          <w:rPr>
            <w:noProof/>
          </w:rPr>
          <w:t>4</w:t>
        </w:r>
        <w:r>
          <w:fldChar w:fldCharType="end"/>
        </w:r>
      </w:p>
    </w:sdtContent>
  </w:sdt>
  <w:p w:rsidR="00946B27" w:rsidRDefault="00946B27">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946B27">
    <w:pPr>
      <w:pStyle w:val="af8"/>
      <w:jc w:val="center"/>
    </w:pPr>
  </w:p>
  <w:p w:rsidR="00946B27" w:rsidRDefault="00946B27">
    <w:pPr>
      <w:pStyle w:val="af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2A0F0D">
    <w:pPr>
      <w:spacing w:line="1" w:lineRule="exact"/>
    </w:pPr>
    <w:r>
      <w:pict>
        <v:shapetype id="_x0000_t202" coordsize="21600,21600" o:spt="202" path="m,l,21600r21600,l21600,xe">
          <v:stroke joinstyle="miter"/>
          <v:path gradientshapeok="t" o:connecttype="rect"/>
        </v:shapetype>
        <v:shape id="Shape 3" o:spid="_x0000_s3080" type="#_x0000_t202" style="position:absolute;margin-left:316.5pt;margin-top:37.2pt;width:6.25pt;height:9.6pt;z-index:-251659264;mso-wrap-style:none;mso-position-horizontal-relative:page;mso-position-vertical-relative:page;mso-width-relative:page;mso-height-relative:page" o:gfxdata="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GzMQ3WAAAA&#10;CQEAAA8AAAAAAAAAAQAgAAAAIgAAAGRycy9kb3ducmV2LnhtbFBLAQIUABQAAAAIAIdO4kBJcc48&#10;rQEAAG4DAAAOAAAAAAAAAAEAIAAAACUBAABkcnMvZTJvRG9jLnhtbFBLBQYAAAAABgAGAFkBAABE&#10;BQAAAAA=&#10;" filled="f" stroked="f">
          <v:textbox style="mso-fit-shape-to-text:t" inset="0,0,0,0">
            <w:txbxContent>
              <w:p w:rsidR="00946B27" w:rsidRDefault="00946B27">
                <w:pPr>
                  <w:pStyle w:val="2c"/>
                  <w:rPr>
                    <w:sz w:val="28"/>
                    <w:szCs w:val="28"/>
                  </w:rPr>
                </w:pPr>
                <w:r>
                  <w:rPr>
                    <w:sz w:val="28"/>
                    <w:szCs w:val="28"/>
                  </w:rPr>
                  <w:t>2</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946B27">
    <w:pPr>
      <w:spacing w:line="1" w:lineRule="exac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B27" w:rsidRDefault="00946B27">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80FBF"/>
    <w:multiLevelType w:val="multilevel"/>
    <w:tmpl w:val="19980FBF"/>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left" w:pos="2410"/>
        </w:tabs>
        <w:ind w:left="0" w:firstLine="709"/>
      </w:pPr>
      <w:rPr>
        <w:rFonts w:hint="default"/>
        <w:b w:val="0"/>
      </w:rPr>
    </w:lvl>
    <w:lvl w:ilvl="2">
      <w:start w:val="1"/>
      <w:numFmt w:val="decimal"/>
      <w:lvlRestart w:val="0"/>
      <w:lvlText w:val="Статья %3."/>
      <w:lvlJc w:val="left"/>
      <w:pPr>
        <w:tabs>
          <w:tab w:val="left" w:pos="2410"/>
        </w:tabs>
        <w:ind w:left="0" w:firstLine="709"/>
      </w:pPr>
      <w:rPr>
        <w:rFonts w:hint="default"/>
        <w:b w:val="0"/>
      </w:rPr>
    </w:lvl>
    <w:lvl w:ilvl="3">
      <w:start w:val="1"/>
      <w:numFmt w:val="decimal"/>
      <w:pStyle w:val="a"/>
      <w:suff w:val="space"/>
      <w:lvlText w:val="%4."/>
      <w:lvlJc w:val="left"/>
      <w:pPr>
        <w:ind w:left="-709"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283"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2A67608D"/>
    <w:multiLevelType w:val="multilevel"/>
    <w:tmpl w:val="2A6760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E667DB"/>
    <w:multiLevelType w:val="multilevel"/>
    <w:tmpl w:val="2EE667DB"/>
    <w:lvl w:ilvl="0">
      <w:start w:val="1"/>
      <w:numFmt w:val="decimal"/>
      <w:pStyle w:val="a0"/>
      <w:suff w:val="space"/>
      <w:lvlText w:val="%1."/>
      <w:lvlJc w:val="left"/>
      <w:pPr>
        <w:ind w:left="0" w:firstLine="851"/>
      </w:pPr>
      <w:rPr>
        <w:rFonts w:hint="default"/>
      </w:rPr>
    </w:lvl>
    <w:lvl w:ilvl="1">
      <w:start w:val="1"/>
      <w:numFmt w:val="none"/>
      <w:suff w:val="nothing"/>
      <w:lvlText w:val=""/>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none"/>
      <w:suff w:val="space"/>
      <w:lvlText w:val=""/>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decimal"/>
      <w:suff w:val="space"/>
      <w:lvlText w:val="%1.%3.%4%5.%6%7."/>
      <w:lvlJc w:val="left"/>
      <w:pPr>
        <w:ind w:left="0" w:firstLine="851"/>
      </w:pPr>
      <w:rPr>
        <w:rFonts w:hint="default"/>
      </w:rPr>
    </w:lvl>
    <w:lvl w:ilvl="7">
      <w:start w:val="1"/>
      <w:numFmt w:val="decimal"/>
      <w:lvlText w:val="%1.%2.%3.%4.%5.%6.%7.%8."/>
      <w:lvlJc w:val="left"/>
      <w:pPr>
        <w:tabs>
          <w:tab w:val="left" w:pos="5171"/>
        </w:tabs>
        <w:ind w:left="4595" w:hanging="1224"/>
      </w:pPr>
      <w:rPr>
        <w:rFonts w:hint="default"/>
      </w:rPr>
    </w:lvl>
    <w:lvl w:ilvl="8">
      <w:start w:val="1"/>
      <w:numFmt w:val="decimal"/>
      <w:lvlText w:val="%1.%2.%3.%4.%5.%6.%7.%8.%9."/>
      <w:lvlJc w:val="left"/>
      <w:pPr>
        <w:tabs>
          <w:tab w:val="left" w:pos="5531"/>
        </w:tabs>
        <w:ind w:left="5171" w:hanging="1440"/>
      </w:pPr>
      <w:rPr>
        <w:rFonts w:hint="default"/>
      </w:rPr>
    </w:lvl>
  </w:abstractNum>
  <w:abstractNum w:abstractNumId="3" w15:restartNumberingAfterBreak="0">
    <w:nsid w:val="70FB0F64"/>
    <w:multiLevelType w:val="multilevel"/>
    <w:tmpl w:val="70FB0F64"/>
    <w:lvl w:ilvl="0">
      <w:start w:val="1"/>
      <w:numFmt w:val="decimal"/>
      <w:pStyle w:val="a1"/>
      <w:suff w:val="space"/>
      <w:lvlText w:val="%1."/>
      <w:lvlJc w:val="left"/>
      <w:pPr>
        <w:ind w:left="0" w:firstLine="851"/>
      </w:pPr>
      <w:rPr>
        <w:rFonts w:hint="default"/>
      </w:rPr>
    </w:lvl>
    <w:lvl w:ilvl="1">
      <w:start w:val="1"/>
      <w:numFmt w:val="none"/>
      <w:suff w:val="nothing"/>
      <w:lvlText w:val="%2"/>
      <w:lvlJc w:val="left"/>
      <w:pPr>
        <w:ind w:left="0" w:firstLine="851"/>
      </w:pPr>
      <w:rPr>
        <w:rFonts w:hint="default"/>
      </w:rPr>
    </w:lvl>
    <w:lvl w:ilvl="2">
      <w:start w:val="1"/>
      <w:numFmt w:val="decimal"/>
      <w:suff w:val="space"/>
      <w:lvlText w:val="%3)"/>
      <w:lvlJc w:val="left"/>
      <w:pPr>
        <w:ind w:left="0" w:firstLine="851"/>
      </w:pPr>
      <w:rPr>
        <w:rFonts w:hint="default"/>
      </w:rPr>
    </w:lvl>
    <w:lvl w:ilvl="3">
      <w:start w:val="1"/>
      <w:numFmt w:val="none"/>
      <w:suff w:val="nothing"/>
      <w:lvlText w:val=""/>
      <w:lvlJc w:val="left"/>
      <w:pPr>
        <w:ind w:left="0" w:firstLine="851"/>
      </w:pPr>
      <w:rPr>
        <w:rFonts w:hint="default"/>
      </w:rPr>
    </w:lvl>
    <w:lvl w:ilvl="4">
      <w:start w:val="1"/>
      <w:numFmt w:val="russianLower"/>
      <w:suff w:val="space"/>
      <w:lvlText w:val="%5)"/>
      <w:lvlJc w:val="left"/>
      <w:pPr>
        <w:ind w:left="0" w:firstLine="851"/>
      </w:pPr>
      <w:rPr>
        <w:rFonts w:hint="default"/>
      </w:rPr>
    </w:lvl>
    <w:lvl w:ilvl="5">
      <w:start w:val="1"/>
      <w:numFmt w:val="none"/>
      <w:suff w:val="nothing"/>
      <w:lvlText w:val=""/>
      <w:lvlJc w:val="left"/>
      <w:pPr>
        <w:ind w:left="0" w:firstLine="851"/>
      </w:pPr>
      <w:rPr>
        <w:rFonts w:hint="default"/>
      </w:rPr>
    </w:lvl>
    <w:lvl w:ilvl="6">
      <w:start w:val="1"/>
      <w:numFmt w:val="bullet"/>
      <w:suff w:val="space"/>
      <w:lvlText w:val="–"/>
      <w:lvlJc w:val="left"/>
      <w:pPr>
        <w:ind w:left="0" w:firstLine="851"/>
      </w:pPr>
      <w:rPr>
        <w:rFonts w:ascii="Times New Roman" w:hAnsi="Times New Roman" w:cs="Times New Roman" w:hint="default"/>
      </w:rPr>
    </w:lvl>
    <w:lvl w:ilvl="7">
      <w:start w:val="1"/>
      <w:numFmt w:val="none"/>
      <w:suff w:val="nothing"/>
      <w:lvlText w:val="%8"/>
      <w:lvlJc w:val="left"/>
      <w:pPr>
        <w:ind w:left="0" w:firstLine="851"/>
      </w:pPr>
      <w:rPr>
        <w:rFonts w:hint="default"/>
      </w:rPr>
    </w:lvl>
    <w:lvl w:ilvl="8">
      <w:start w:val="1"/>
      <w:numFmt w:val="lowerRoman"/>
      <w:lvlText w:val="%9."/>
      <w:lvlJc w:val="left"/>
      <w:pPr>
        <w:tabs>
          <w:tab w:val="left" w:pos="4091"/>
        </w:tabs>
        <w:ind w:left="4091" w:hanging="3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10"/>
  <w:displayHorizontalDrawingGridEvery w:val="2"/>
  <w:characterSpacingControl w:val="doNotCompress"/>
  <w:hdrShapeDefaults>
    <o:shapedefaults v:ext="edit" spidmax="3081"/>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2"/>
  </w:compat>
  <w:rsids>
    <w:rsidRoot w:val="00CF4815"/>
    <w:rsid w:val="00000FD7"/>
    <w:rsid w:val="00001C35"/>
    <w:rsid w:val="00002C1F"/>
    <w:rsid w:val="00002C79"/>
    <w:rsid w:val="00012CAA"/>
    <w:rsid w:val="000144AA"/>
    <w:rsid w:val="00014616"/>
    <w:rsid w:val="00014E5E"/>
    <w:rsid w:val="000158DE"/>
    <w:rsid w:val="0001596D"/>
    <w:rsid w:val="00017323"/>
    <w:rsid w:val="0002191B"/>
    <w:rsid w:val="0002744D"/>
    <w:rsid w:val="000279ED"/>
    <w:rsid w:val="00027B8A"/>
    <w:rsid w:val="000307A7"/>
    <w:rsid w:val="00031620"/>
    <w:rsid w:val="00031DB2"/>
    <w:rsid w:val="000330FD"/>
    <w:rsid w:val="00033271"/>
    <w:rsid w:val="00033BF7"/>
    <w:rsid w:val="00034742"/>
    <w:rsid w:val="00034C93"/>
    <w:rsid w:val="00035392"/>
    <w:rsid w:val="00036B91"/>
    <w:rsid w:val="00036ED7"/>
    <w:rsid w:val="000423B5"/>
    <w:rsid w:val="000464B6"/>
    <w:rsid w:val="000473DB"/>
    <w:rsid w:val="00051BEB"/>
    <w:rsid w:val="000523DC"/>
    <w:rsid w:val="00056B37"/>
    <w:rsid w:val="00057539"/>
    <w:rsid w:val="00060B67"/>
    <w:rsid w:val="00060B9A"/>
    <w:rsid w:val="00062092"/>
    <w:rsid w:val="0006691F"/>
    <w:rsid w:val="000673C9"/>
    <w:rsid w:val="00070B75"/>
    <w:rsid w:val="000713D3"/>
    <w:rsid w:val="00071641"/>
    <w:rsid w:val="00071C90"/>
    <w:rsid w:val="00073169"/>
    <w:rsid w:val="00075225"/>
    <w:rsid w:val="00076FD1"/>
    <w:rsid w:val="00080537"/>
    <w:rsid w:val="00081DC3"/>
    <w:rsid w:val="0008229B"/>
    <w:rsid w:val="00084136"/>
    <w:rsid w:val="000868B1"/>
    <w:rsid w:val="00087BB9"/>
    <w:rsid w:val="00092A54"/>
    <w:rsid w:val="0009427E"/>
    <w:rsid w:val="0009538B"/>
    <w:rsid w:val="000A3C6D"/>
    <w:rsid w:val="000A4B2A"/>
    <w:rsid w:val="000A6131"/>
    <w:rsid w:val="000B4AC1"/>
    <w:rsid w:val="000C074C"/>
    <w:rsid w:val="000C3D5F"/>
    <w:rsid w:val="000C3F32"/>
    <w:rsid w:val="000C6116"/>
    <w:rsid w:val="000D05E0"/>
    <w:rsid w:val="000D0C19"/>
    <w:rsid w:val="000D0EBD"/>
    <w:rsid w:val="000D10FC"/>
    <w:rsid w:val="000D119B"/>
    <w:rsid w:val="000D3995"/>
    <w:rsid w:val="000D41F8"/>
    <w:rsid w:val="000D53B9"/>
    <w:rsid w:val="000D550B"/>
    <w:rsid w:val="000D6708"/>
    <w:rsid w:val="000D67FF"/>
    <w:rsid w:val="000E1328"/>
    <w:rsid w:val="000E1DCF"/>
    <w:rsid w:val="000E20B4"/>
    <w:rsid w:val="000E5200"/>
    <w:rsid w:val="000E66C0"/>
    <w:rsid w:val="000F56B0"/>
    <w:rsid w:val="000F5A7C"/>
    <w:rsid w:val="000F5EDB"/>
    <w:rsid w:val="000F631C"/>
    <w:rsid w:val="000F76C8"/>
    <w:rsid w:val="00103EDE"/>
    <w:rsid w:val="00104FC0"/>
    <w:rsid w:val="00105CCF"/>
    <w:rsid w:val="001127D6"/>
    <w:rsid w:val="00121C30"/>
    <w:rsid w:val="00122347"/>
    <w:rsid w:val="00123183"/>
    <w:rsid w:val="0012445D"/>
    <w:rsid w:val="00126AC7"/>
    <w:rsid w:val="00127218"/>
    <w:rsid w:val="0013799A"/>
    <w:rsid w:val="00140E2A"/>
    <w:rsid w:val="00142392"/>
    <w:rsid w:val="001434FA"/>
    <w:rsid w:val="001460D8"/>
    <w:rsid w:val="00150152"/>
    <w:rsid w:val="00150E93"/>
    <w:rsid w:val="0015125E"/>
    <w:rsid w:val="001557A5"/>
    <w:rsid w:val="00155CFC"/>
    <w:rsid w:val="001576F7"/>
    <w:rsid w:val="001625D8"/>
    <w:rsid w:val="001749C3"/>
    <w:rsid w:val="00175731"/>
    <w:rsid w:val="00177517"/>
    <w:rsid w:val="00177B51"/>
    <w:rsid w:val="00180BA8"/>
    <w:rsid w:val="0018404F"/>
    <w:rsid w:val="001844C7"/>
    <w:rsid w:val="00187208"/>
    <w:rsid w:val="0019026E"/>
    <w:rsid w:val="001905C0"/>
    <w:rsid w:val="001927CC"/>
    <w:rsid w:val="00193309"/>
    <w:rsid w:val="00196496"/>
    <w:rsid w:val="001A1EF8"/>
    <w:rsid w:val="001A233D"/>
    <w:rsid w:val="001A2558"/>
    <w:rsid w:val="001A2AEE"/>
    <w:rsid w:val="001A2B92"/>
    <w:rsid w:val="001A34DB"/>
    <w:rsid w:val="001A3F6B"/>
    <w:rsid w:val="001A560C"/>
    <w:rsid w:val="001A7657"/>
    <w:rsid w:val="001A7B02"/>
    <w:rsid w:val="001B2214"/>
    <w:rsid w:val="001B2504"/>
    <w:rsid w:val="001B253B"/>
    <w:rsid w:val="001B673A"/>
    <w:rsid w:val="001B6F59"/>
    <w:rsid w:val="001C0763"/>
    <w:rsid w:val="001C0FDF"/>
    <w:rsid w:val="001C7899"/>
    <w:rsid w:val="001D1C33"/>
    <w:rsid w:val="001D1CB3"/>
    <w:rsid w:val="001D5AB9"/>
    <w:rsid w:val="001D75A7"/>
    <w:rsid w:val="001E2EC2"/>
    <w:rsid w:val="001E3A99"/>
    <w:rsid w:val="001E4384"/>
    <w:rsid w:val="001E6114"/>
    <w:rsid w:val="001F25B2"/>
    <w:rsid w:val="001F6573"/>
    <w:rsid w:val="00201341"/>
    <w:rsid w:val="00207B01"/>
    <w:rsid w:val="0021119C"/>
    <w:rsid w:val="00211535"/>
    <w:rsid w:val="0021560C"/>
    <w:rsid w:val="00217377"/>
    <w:rsid w:val="002210FE"/>
    <w:rsid w:val="0022351B"/>
    <w:rsid w:val="002266C6"/>
    <w:rsid w:val="00230EBD"/>
    <w:rsid w:val="00230FE6"/>
    <w:rsid w:val="0023279C"/>
    <w:rsid w:val="00232DD2"/>
    <w:rsid w:val="00235B8E"/>
    <w:rsid w:val="00236FF7"/>
    <w:rsid w:val="00237399"/>
    <w:rsid w:val="002411D8"/>
    <w:rsid w:val="00244CD1"/>
    <w:rsid w:val="00246722"/>
    <w:rsid w:val="002477A3"/>
    <w:rsid w:val="002514CC"/>
    <w:rsid w:val="0025180F"/>
    <w:rsid w:val="00251C3F"/>
    <w:rsid w:val="0025573F"/>
    <w:rsid w:val="002605C5"/>
    <w:rsid w:val="00261185"/>
    <w:rsid w:val="002611B3"/>
    <w:rsid w:val="002651B4"/>
    <w:rsid w:val="00265B5F"/>
    <w:rsid w:val="00270008"/>
    <w:rsid w:val="002701E1"/>
    <w:rsid w:val="00270C2B"/>
    <w:rsid w:val="00272E48"/>
    <w:rsid w:val="00272F66"/>
    <w:rsid w:val="00274B40"/>
    <w:rsid w:val="00275D89"/>
    <w:rsid w:val="00276738"/>
    <w:rsid w:val="00277415"/>
    <w:rsid w:val="002774FB"/>
    <w:rsid w:val="00280A4D"/>
    <w:rsid w:val="00285735"/>
    <w:rsid w:val="00285E65"/>
    <w:rsid w:val="00287587"/>
    <w:rsid w:val="0029273F"/>
    <w:rsid w:val="00292853"/>
    <w:rsid w:val="002933B6"/>
    <w:rsid w:val="0029458E"/>
    <w:rsid w:val="00294699"/>
    <w:rsid w:val="00294F85"/>
    <w:rsid w:val="002962B5"/>
    <w:rsid w:val="0029680B"/>
    <w:rsid w:val="002969F9"/>
    <w:rsid w:val="00296A48"/>
    <w:rsid w:val="002A09D5"/>
    <w:rsid w:val="002A0F0D"/>
    <w:rsid w:val="002A5972"/>
    <w:rsid w:val="002A6111"/>
    <w:rsid w:val="002A6159"/>
    <w:rsid w:val="002A7DEE"/>
    <w:rsid w:val="002B1198"/>
    <w:rsid w:val="002B22E6"/>
    <w:rsid w:val="002B3679"/>
    <w:rsid w:val="002B3A14"/>
    <w:rsid w:val="002B7004"/>
    <w:rsid w:val="002B75AC"/>
    <w:rsid w:val="002C327D"/>
    <w:rsid w:val="002C3BC1"/>
    <w:rsid w:val="002C410F"/>
    <w:rsid w:val="002C62E5"/>
    <w:rsid w:val="002D0FCF"/>
    <w:rsid w:val="002D3242"/>
    <w:rsid w:val="002D41CE"/>
    <w:rsid w:val="002D4293"/>
    <w:rsid w:val="002D461B"/>
    <w:rsid w:val="002D7BF5"/>
    <w:rsid w:val="002F3B1F"/>
    <w:rsid w:val="002F60D0"/>
    <w:rsid w:val="002F61CA"/>
    <w:rsid w:val="002F696C"/>
    <w:rsid w:val="002F7B3A"/>
    <w:rsid w:val="00301A84"/>
    <w:rsid w:val="00302A0B"/>
    <w:rsid w:val="0030686E"/>
    <w:rsid w:val="00311B6D"/>
    <w:rsid w:val="00311F90"/>
    <w:rsid w:val="003120CF"/>
    <w:rsid w:val="0031226B"/>
    <w:rsid w:val="00313E36"/>
    <w:rsid w:val="00314926"/>
    <w:rsid w:val="00316314"/>
    <w:rsid w:val="00321262"/>
    <w:rsid w:val="00321951"/>
    <w:rsid w:val="00325786"/>
    <w:rsid w:val="003275D7"/>
    <w:rsid w:val="00332582"/>
    <w:rsid w:val="00345630"/>
    <w:rsid w:val="00345D1F"/>
    <w:rsid w:val="00346013"/>
    <w:rsid w:val="003464BB"/>
    <w:rsid w:val="00353E32"/>
    <w:rsid w:val="00355CF4"/>
    <w:rsid w:val="00357369"/>
    <w:rsid w:val="00360048"/>
    <w:rsid w:val="003644B9"/>
    <w:rsid w:val="00370A79"/>
    <w:rsid w:val="00371CF3"/>
    <w:rsid w:val="00371E31"/>
    <w:rsid w:val="00372AB7"/>
    <w:rsid w:val="003733A3"/>
    <w:rsid w:val="00373965"/>
    <w:rsid w:val="00373BC4"/>
    <w:rsid w:val="0038013B"/>
    <w:rsid w:val="003826A5"/>
    <w:rsid w:val="00382AEE"/>
    <w:rsid w:val="00382B6F"/>
    <w:rsid w:val="003876FA"/>
    <w:rsid w:val="00387A01"/>
    <w:rsid w:val="00390307"/>
    <w:rsid w:val="00395171"/>
    <w:rsid w:val="00395750"/>
    <w:rsid w:val="003A01C4"/>
    <w:rsid w:val="003B34C2"/>
    <w:rsid w:val="003B69D8"/>
    <w:rsid w:val="003B6D37"/>
    <w:rsid w:val="003C10C2"/>
    <w:rsid w:val="003C42C4"/>
    <w:rsid w:val="003C6FBB"/>
    <w:rsid w:val="003C772A"/>
    <w:rsid w:val="003D1E6C"/>
    <w:rsid w:val="003D43B6"/>
    <w:rsid w:val="003D5470"/>
    <w:rsid w:val="003D5728"/>
    <w:rsid w:val="003E17F5"/>
    <w:rsid w:val="003E1F05"/>
    <w:rsid w:val="003E60E3"/>
    <w:rsid w:val="003E61E4"/>
    <w:rsid w:val="003F1EE1"/>
    <w:rsid w:val="003F2711"/>
    <w:rsid w:val="003F2DB7"/>
    <w:rsid w:val="003F42EB"/>
    <w:rsid w:val="003F63AF"/>
    <w:rsid w:val="00400652"/>
    <w:rsid w:val="0040131E"/>
    <w:rsid w:val="0040339D"/>
    <w:rsid w:val="00403EBE"/>
    <w:rsid w:val="0040436F"/>
    <w:rsid w:val="0040763C"/>
    <w:rsid w:val="00407996"/>
    <w:rsid w:val="0041083E"/>
    <w:rsid w:val="0041084B"/>
    <w:rsid w:val="00412412"/>
    <w:rsid w:val="00415E56"/>
    <w:rsid w:val="0041786C"/>
    <w:rsid w:val="00420A88"/>
    <w:rsid w:val="004254EB"/>
    <w:rsid w:val="00425A1E"/>
    <w:rsid w:val="004310E2"/>
    <w:rsid w:val="00432639"/>
    <w:rsid w:val="0043641D"/>
    <w:rsid w:val="004402AF"/>
    <w:rsid w:val="00440BB9"/>
    <w:rsid w:val="00441474"/>
    <w:rsid w:val="004467FF"/>
    <w:rsid w:val="00446E1D"/>
    <w:rsid w:val="00452FC8"/>
    <w:rsid w:val="0045386C"/>
    <w:rsid w:val="00456562"/>
    <w:rsid w:val="0045676F"/>
    <w:rsid w:val="00460DF6"/>
    <w:rsid w:val="004635F6"/>
    <w:rsid w:val="00465039"/>
    <w:rsid w:val="004652C0"/>
    <w:rsid w:val="00467E52"/>
    <w:rsid w:val="004701F6"/>
    <w:rsid w:val="00471AD4"/>
    <w:rsid w:val="004739EF"/>
    <w:rsid w:val="00475989"/>
    <w:rsid w:val="00482B81"/>
    <w:rsid w:val="0049026C"/>
    <w:rsid w:val="00490982"/>
    <w:rsid w:val="00491906"/>
    <w:rsid w:val="00493ABD"/>
    <w:rsid w:val="00495C43"/>
    <w:rsid w:val="004962DA"/>
    <w:rsid w:val="00496814"/>
    <w:rsid w:val="004A186E"/>
    <w:rsid w:val="004A49F7"/>
    <w:rsid w:val="004B2D97"/>
    <w:rsid w:val="004B4F7A"/>
    <w:rsid w:val="004C0D8A"/>
    <w:rsid w:val="004C6469"/>
    <w:rsid w:val="004C6DA1"/>
    <w:rsid w:val="004C77C1"/>
    <w:rsid w:val="004D715F"/>
    <w:rsid w:val="004D722C"/>
    <w:rsid w:val="004D79CA"/>
    <w:rsid w:val="004E3902"/>
    <w:rsid w:val="004E481D"/>
    <w:rsid w:val="004F12B4"/>
    <w:rsid w:val="004F3B43"/>
    <w:rsid w:val="004F4418"/>
    <w:rsid w:val="004F69D7"/>
    <w:rsid w:val="004F7914"/>
    <w:rsid w:val="004F793F"/>
    <w:rsid w:val="005011B0"/>
    <w:rsid w:val="00502F9E"/>
    <w:rsid w:val="005072B9"/>
    <w:rsid w:val="005114FD"/>
    <w:rsid w:val="00513FA6"/>
    <w:rsid w:val="00515C5C"/>
    <w:rsid w:val="0051606A"/>
    <w:rsid w:val="00517740"/>
    <w:rsid w:val="005203A2"/>
    <w:rsid w:val="00521386"/>
    <w:rsid w:val="0052402D"/>
    <w:rsid w:val="00525D20"/>
    <w:rsid w:val="00525EEB"/>
    <w:rsid w:val="0053175E"/>
    <w:rsid w:val="00531A9F"/>
    <w:rsid w:val="00535CB0"/>
    <w:rsid w:val="005361D8"/>
    <w:rsid w:val="00537904"/>
    <w:rsid w:val="00540F6D"/>
    <w:rsid w:val="00550431"/>
    <w:rsid w:val="00554E5E"/>
    <w:rsid w:val="005600DC"/>
    <w:rsid w:val="005630BE"/>
    <w:rsid w:val="005636B9"/>
    <w:rsid w:val="00563FE1"/>
    <w:rsid w:val="005672EA"/>
    <w:rsid w:val="005730AD"/>
    <w:rsid w:val="00573EE8"/>
    <w:rsid w:val="0058087F"/>
    <w:rsid w:val="005877B0"/>
    <w:rsid w:val="00587E79"/>
    <w:rsid w:val="00591926"/>
    <w:rsid w:val="00591EEC"/>
    <w:rsid w:val="0059246C"/>
    <w:rsid w:val="00595594"/>
    <w:rsid w:val="00597854"/>
    <w:rsid w:val="005A0060"/>
    <w:rsid w:val="005A361A"/>
    <w:rsid w:val="005B184C"/>
    <w:rsid w:val="005B2065"/>
    <w:rsid w:val="005B2178"/>
    <w:rsid w:val="005B4062"/>
    <w:rsid w:val="005B4A2F"/>
    <w:rsid w:val="005B605B"/>
    <w:rsid w:val="005C0A37"/>
    <w:rsid w:val="005C0D7E"/>
    <w:rsid w:val="005D16E9"/>
    <w:rsid w:val="005D3037"/>
    <w:rsid w:val="005D36E5"/>
    <w:rsid w:val="005D4779"/>
    <w:rsid w:val="005E1643"/>
    <w:rsid w:val="005E18F4"/>
    <w:rsid w:val="005E1B0B"/>
    <w:rsid w:val="005E29EF"/>
    <w:rsid w:val="005E2CB7"/>
    <w:rsid w:val="005E38D4"/>
    <w:rsid w:val="005E4DC2"/>
    <w:rsid w:val="005E7EF4"/>
    <w:rsid w:val="005F2DAD"/>
    <w:rsid w:val="005F38CC"/>
    <w:rsid w:val="005F39F2"/>
    <w:rsid w:val="0060454F"/>
    <w:rsid w:val="006071C9"/>
    <w:rsid w:val="00607D48"/>
    <w:rsid w:val="0061367A"/>
    <w:rsid w:val="00615FFE"/>
    <w:rsid w:val="00620DEF"/>
    <w:rsid w:val="00621172"/>
    <w:rsid w:val="006223C9"/>
    <w:rsid w:val="00630738"/>
    <w:rsid w:val="0063178F"/>
    <w:rsid w:val="00632D6A"/>
    <w:rsid w:val="006345AB"/>
    <w:rsid w:val="00637905"/>
    <w:rsid w:val="0064105C"/>
    <w:rsid w:val="00641237"/>
    <w:rsid w:val="00642303"/>
    <w:rsid w:val="0064417D"/>
    <w:rsid w:val="00650DBD"/>
    <w:rsid w:val="00651188"/>
    <w:rsid w:val="00651814"/>
    <w:rsid w:val="00657527"/>
    <w:rsid w:val="006579E5"/>
    <w:rsid w:val="00657B3B"/>
    <w:rsid w:val="00660639"/>
    <w:rsid w:val="00660F52"/>
    <w:rsid w:val="00664325"/>
    <w:rsid w:val="00665C81"/>
    <w:rsid w:val="00672A98"/>
    <w:rsid w:val="00673DCC"/>
    <w:rsid w:val="006807DB"/>
    <w:rsid w:val="00680C0A"/>
    <w:rsid w:val="00680F91"/>
    <w:rsid w:val="00681087"/>
    <w:rsid w:val="0069174C"/>
    <w:rsid w:val="00692657"/>
    <w:rsid w:val="00694510"/>
    <w:rsid w:val="00694FBD"/>
    <w:rsid w:val="0069507A"/>
    <w:rsid w:val="0069566D"/>
    <w:rsid w:val="00696021"/>
    <w:rsid w:val="006A0F0A"/>
    <w:rsid w:val="006A14AB"/>
    <w:rsid w:val="006A18B7"/>
    <w:rsid w:val="006A1DE4"/>
    <w:rsid w:val="006A3572"/>
    <w:rsid w:val="006A43F0"/>
    <w:rsid w:val="006A52BB"/>
    <w:rsid w:val="006A6111"/>
    <w:rsid w:val="006B228A"/>
    <w:rsid w:val="006B3C9F"/>
    <w:rsid w:val="006B4846"/>
    <w:rsid w:val="006B5640"/>
    <w:rsid w:val="006C342B"/>
    <w:rsid w:val="006C3E4B"/>
    <w:rsid w:val="006C4549"/>
    <w:rsid w:val="006C593F"/>
    <w:rsid w:val="006C6619"/>
    <w:rsid w:val="006C6A6F"/>
    <w:rsid w:val="006C73E9"/>
    <w:rsid w:val="006D0F74"/>
    <w:rsid w:val="006D18CE"/>
    <w:rsid w:val="006D2240"/>
    <w:rsid w:val="006D3104"/>
    <w:rsid w:val="006D3A49"/>
    <w:rsid w:val="006D47A5"/>
    <w:rsid w:val="006D76FC"/>
    <w:rsid w:val="006E09E3"/>
    <w:rsid w:val="006E3BB3"/>
    <w:rsid w:val="006E3BC9"/>
    <w:rsid w:val="006E5C37"/>
    <w:rsid w:val="006E7190"/>
    <w:rsid w:val="006F2B72"/>
    <w:rsid w:val="006F3F16"/>
    <w:rsid w:val="006F4E10"/>
    <w:rsid w:val="006F6E4A"/>
    <w:rsid w:val="006F6FCE"/>
    <w:rsid w:val="0070003C"/>
    <w:rsid w:val="0070111F"/>
    <w:rsid w:val="007013EC"/>
    <w:rsid w:val="007040CD"/>
    <w:rsid w:val="00704429"/>
    <w:rsid w:val="007053AF"/>
    <w:rsid w:val="007059C5"/>
    <w:rsid w:val="007079DA"/>
    <w:rsid w:val="00713031"/>
    <w:rsid w:val="00713576"/>
    <w:rsid w:val="00713DA2"/>
    <w:rsid w:val="00714A42"/>
    <w:rsid w:val="007178F3"/>
    <w:rsid w:val="00720780"/>
    <w:rsid w:val="00720A48"/>
    <w:rsid w:val="00722C9C"/>
    <w:rsid w:val="0072384D"/>
    <w:rsid w:val="00724F88"/>
    <w:rsid w:val="00724F98"/>
    <w:rsid w:val="007260F0"/>
    <w:rsid w:val="0072757B"/>
    <w:rsid w:val="007277CC"/>
    <w:rsid w:val="00731870"/>
    <w:rsid w:val="00734959"/>
    <w:rsid w:val="0073603D"/>
    <w:rsid w:val="007367CD"/>
    <w:rsid w:val="00736858"/>
    <w:rsid w:val="00737137"/>
    <w:rsid w:val="0073746B"/>
    <w:rsid w:val="00740537"/>
    <w:rsid w:val="007413E5"/>
    <w:rsid w:val="007419B1"/>
    <w:rsid w:val="00750708"/>
    <w:rsid w:val="007529E2"/>
    <w:rsid w:val="00757414"/>
    <w:rsid w:val="0075780E"/>
    <w:rsid w:val="007631B2"/>
    <w:rsid w:val="0077293A"/>
    <w:rsid w:val="00772A9A"/>
    <w:rsid w:val="00774461"/>
    <w:rsid w:val="00774A72"/>
    <w:rsid w:val="00774D47"/>
    <w:rsid w:val="00775E08"/>
    <w:rsid w:val="007841F6"/>
    <w:rsid w:val="00787826"/>
    <w:rsid w:val="00793AD8"/>
    <w:rsid w:val="00794211"/>
    <w:rsid w:val="0079692F"/>
    <w:rsid w:val="007976F8"/>
    <w:rsid w:val="007A04E6"/>
    <w:rsid w:val="007A1925"/>
    <w:rsid w:val="007A7281"/>
    <w:rsid w:val="007B1FC8"/>
    <w:rsid w:val="007B4542"/>
    <w:rsid w:val="007B64EB"/>
    <w:rsid w:val="007B74FC"/>
    <w:rsid w:val="007C03BC"/>
    <w:rsid w:val="007C3C08"/>
    <w:rsid w:val="007C4517"/>
    <w:rsid w:val="007C4D05"/>
    <w:rsid w:val="007C57E7"/>
    <w:rsid w:val="007C5C3B"/>
    <w:rsid w:val="007C7A92"/>
    <w:rsid w:val="007C7F9B"/>
    <w:rsid w:val="007D3124"/>
    <w:rsid w:val="007D6C85"/>
    <w:rsid w:val="007E055C"/>
    <w:rsid w:val="007E25C7"/>
    <w:rsid w:val="007E30CF"/>
    <w:rsid w:val="007E3138"/>
    <w:rsid w:val="007E3AB8"/>
    <w:rsid w:val="007E5097"/>
    <w:rsid w:val="007E633D"/>
    <w:rsid w:val="007E6E00"/>
    <w:rsid w:val="007E6E32"/>
    <w:rsid w:val="007F00C2"/>
    <w:rsid w:val="007F67E6"/>
    <w:rsid w:val="007F7079"/>
    <w:rsid w:val="007F7E40"/>
    <w:rsid w:val="008018AB"/>
    <w:rsid w:val="008021CD"/>
    <w:rsid w:val="008043C7"/>
    <w:rsid w:val="00806490"/>
    <w:rsid w:val="0080757F"/>
    <w:rsid w:val="00807E5A"/>
    <w:rsid w:val="00811357"/>
    <w:rsid w:val="0081331C"/>
    <w:rsid w:val="00814867"/>
    <w:rsid w:val="00815FED"/>
    <w:rsid w:val="00817646"/>
    <w:rsid w:val="00821AF3"/>
    <w:rsid w:val="00826921"/>
    <w:rsid w:val="00827BE8"/>
    <w:rsid w:val="00827FF1"/>
    <w:rsid w:val="008338DB"/>
    <w:rsid w:val="00837D22"/>
    <w:rsid w:val="00837D2A"/>
    <w:rsid w:val="00841AB4"/>
    <w:rsid w:val="008425B8"/>
    <w:rsid w:val="00845633"/>
    <w:rsid w:val="00846E08"/>
    <w:rsid w:val="00847023"/>
    <w:rsid w:val="008475EF"/>
    <w:rsid w:val="008479A5"/>
    <w:rsid w:val="008504D5"/>
    <w:rsid w:val="00852909"/>
    <w:rsid w:val="00853424"/>
    <w:rsid w:val="00856124"/>
    <w:rsid w:val="0085634E"/>
    <w:rsid w:val="00856A84"/>
    <w:rsid w:val="00860B89"/>
    <w:rsid w:val="00861346"/>
    <w:rsid w:val="00864571"/>
    <w:rsid w:val="00866002"/>
    <w:rsid w:val="0087045E"/>
    <w:rsid w:val="00872DA4"/>
    <w:rsid w:val="00872E91"/>
    <w:rsid w:val="0087310A"/>
    <w:rsid w:val="00873C07"/>
    <w:rsid w:val="0087410B"/>
    <w:rsid w:val="00874217"/>
    <w:rsid w:val="00880C50"/>
    <w:rsid w:val="008819AB"/>
    <w:rsid w:val="00884218"/>
    <w:rsid w:val="00890BE8"/>
    <w:rsid w:val="008911A2"/>
    <w:rsid w:val="00892C28"/>
    <w:rsid w:val="00893E49"/>
    <w:rsid w:val="0089744A"/>
    <w:rsid w:val="008A2DA8"/>
    <w:rsid w:val="008A35AD"/>
    <w:rsid w:val="008A392C"/>
    <w:rsid w:val="008A4041"/>
    <w:rsid w:val="008A4CA4"/>
    <w:rsid w:val="008A74AB"/>
    <w:rsid w:val="008A7774"/>
    <w:rsid w:val="008B22E5"/>
    <w:rsid w:val="008B273D"/>
    <w:rsid w:val="008B355B"/>
    <w:rsid w:val="008B7D5D"/>
    <w:rsid w:val="008C23F7"/>
    <w:rsid w:val="008C4E4D"/>
    <w:rsid w:val="008C6D93"/>
    <w:rsid w:val="008D1A83"/>
    <w:rsid w:val="008D1E53"/>
    <w:rsid w:val="008D2236"/>
    <w:rsid w:val="008D25DC"/>
    <w:rsid w:val="008D4578"/>
    <w:rsid w:val="008E0836"/>
    <w:rsid w:val="008E3B5E"/>
    <w:rsid w:val="008E4386"/>
    <w:rsid w:val="008E4D31"/>
    <w:rsid w:val="008E79DB"/>
    <w:rsid w:val="008F794B"/>
    <w:rsid w:val="008F794F"/>
    <w:rsid w:val="009006CC"/>
    <w:rsid w:val="00900AA0"/>
    <w:rsid w:val="0090449F"/>
    <w:rsid w:val="009044ED"/>
    <w:rsid w:val="009050A2"/>
    <w:rsid w:val="00906F0A"/>
    <w:rsid w:val="00907344"/>
    <w:rsid w:val="0092307E"/>
    <w:rsid w:val="009244A0"/>
    <w:rsid w:val="009260EE"/>
    <w:rsid w:val="00931FBA"/>
    <w:rsid w:val="00933027"/>
    <w:rsid w:val="00936941"/>
    <w:rsid w:val="0093740B"/>
    <w:rsid w:val="00941759"/>
    <w:rsid w:val="00942C0F"/>
    <w:rsid w:val="00943725"/>
    <w:rsid w:val="0094568D"/>
    <w:rsid w:val="00945BC3"/>
    <w:rsid w:val="00945C05"/>
    <w:rsid w:val="009463D3"/>
    <w:rsid w:val="00946B27"/>
    <w:rsid w:val="00947224"/>
    <w:rsid w:val="009531FD"/>
    <w:rsid w:val="00955B91"/>
    <w:rsid w:val="0095733A"/>
    <w:rsid w:val="0095758D"/>
    <w:rsid w:val="0095767D"/>
    <w:rsid w:val="00971E2C"/>
    <w:rsid w:val="00976B29"/>
    <w:rsid w:val="0097766D"/>
    <w:rsid w:val="009779B3"/>
    <w:rsid w:val="00977A09"/>
    <w:rsid w:val="009856E7"/>
    <w:rsid w:val="0099046C"/>
    <w:rsid w:val="00995BE2"/>
    <w:rsid w:val="00996FDB"/>
    <w:rsid w:val="00997673"/>
    <w:rsid w:val="009A59BE"/>
    <w:rsid w:val="009A5C97"/>
    <w:rsid w:val="009A6619"/>
    <w:rsid w:val="009B1AF0"/>
    <w:rsid w:val="009B3005"/>
    <w:rsid w:val="009B3E3D"/>
    <w:rsid w:val="009B4CB0"/>
    <w:rsid w:val="009B511F"/>
    <w:rsid w:val="009B6AF5"/>
    <w:rsid w:val="009C009A"/>
    <w:rsid w:val="009C1B87"/>
    <w:rsid w:val="009C271B"/>
    <w:rsid w:val="009C593B"/>
    <w:rsid w:val="009D01E7"/>
    <w:rsid w:val="009D2BDA"/>
    <w:rsid w:val="009D5C48"/>
    <w:rsid w:val="009D6433"/>
    <w:rsid w:val="009D79EF"/>
    <w:rsid w:val="009E03C0"/>
    <w:rsid w:val="009E0CC6"/>
    <w:rsid w:val="009E6E30"/>
    <w:rsid w:val="009F24DD"/>
    <w:rsid w:val="009F2E0A"/>
    <w:rsid w:val="009F56DD"/>
    <w:rsid w:val="00A020A5"/>
    <w:rsid w:val="00A02993"/>
    <w:rsid w:val="00A07460"/>
    <w:rsid w:val="00A10B78"/>
    <w:rsid w:val="00A13FAD"/>
    <w:rsid w:val="00A14042"/>
    <w:rsid w:val="00A2063B"/>
    <w:rsid w:val="00A215A7"/>
    <w:rsid w:val="00A24014"/>
    <w:rsid w:val="00A25618"/>
    <w:rsid w:val="00A27EC2"/>
    <w:rsid w:val="00A301D1"/>
    <w:rsid w:val="00A33309"/>
    <w:rsid w:val="00A33F37"/>
    <w:rsid w:val="00A36AC2"/>
    <w:rsid w:val="00A371E2"/>
    <w:rsid w:val="00A3793F"/>
    <w:rsid w:val="00A37D06"/>
    <w:rsid w:val="00A40FBB"/>
    <w:rsid w:val="00A4175E"/>
    <w:rsid w:val="00A4219C"/>
    <w:rsid w:val="00A44470"/>
    <w:rsid w:val="00A506BA"/>
    <w:rsid w:val="00A50711"/>
    <w:rsid w:val="00A56CE1"/>
    <w:rsid w:val="00A61187"/>
    <w:rsid w:val="00A659ED"/>
    <w:rsid w:val="00A67F8D"/>
    <w:rsid w:val="00A708ED"/>
    <w:rsid w:val="00A71567"/>
    <w:rsid w:val="00A72FE5"/>
    <w:rsid w:val="00A7311F"/>
    <w:rsid w:val="00A74BEA"/>
    <w:rsid w:val="00A764D2"/>
    <w:rsid w:val="00A76F10"/>
    <w:rsid w:val="00A821F2"/>
    <w:rsid w:val="00A830DB"/>
    <w:rsid w:val="00A86D82"/>
    <w:rsid w:val="00A87AAD"/>
    <w:rsid w:val="00A90B99"/>
    <w:rsid w:val="00A96479"/>
    <w:rsid w:val="00A964D3"/>
    <w:rsid w:val="00A96E4A"/>
    <w:rsid w:val="00AA54BD"/>
    <w:rsid w:val="00AA6194"/>
    <w:rsid w:val="00AA6643"/>
    <w:rsid w:val="00AB31C0"/>
    <w:rsid w:val="00AB6ED4"/>
    <w:rsid w:val="00AC3DE6"/>
    <w:rsid w:val="00AC64D9"/>
    <w:rsid w:val="00AC7FD1"/>
    <w:rsid w:val="00AD03F1"/>
    <w:rsid w:val="00AD1729"/>
    <w:rsid w:val="00AD2131"/>
    <w:rsid w:val="00AD34A6"/>
    <w:rsid w:val="00AD7425"/>
    <w:rsid w:val="00AE222C"/>
    <w:rsid w:val="00AE7CBF"/>
    <w:rsid w:val="00AE7CD5"/>
    <w:rsid w:val="00AF0E17"/>
    <w:rsid w:val="00AF3997"/>
    <w:rsid w:val="00AF3F7B"/>
    <w:rsid w:val="00AF4030"/>
    <w:rsid w:val="00AF5120"/>
    <w:rsid w:val="00AF7E60"/>
    <w:rsid w:val="00B0046C"/>
    <w:rsid w:val="00B03679"/>
    <w:rsid w:val="00B05C84"/>
    <w:rsid w:val="00B06C74"/>
    <w:rsid w:val="00B10420"/>
    <w:rsid w:val="00B105F7"/>
    <w:rsid w:val="00B133CA"/>
    <w:rsid w:val="00B13E66"/>
    <w:rsid w:val="00B16B48"/>
    <w:rsid w:val="00B202F4"/>
    <w:rsid w:val="00B24021"/>
    <w:rsid w:val="00B24A12"/>
    <w:rsid w:val="00B2613A"/>
    <w:rsid w:val="00B26C77"/>
    <w:rsid w:val="00B31893"/>
    <w:rsid w:val="00B35F0F"/>
    <w:rsid w:val="00B44D79"/>
    <w:rsid w:val="00B52527"/>
    <w:rsid w:val="00B60DDB"/>
    <w:rsid w:val="00B613CF"/>
    <w:rsid w:val="00B638E0"/>
    <w:rsid w:val="00B63B4E"/>
    <w:rsid w:val="00B6618D"/>
    <w:rsid w:val="00B72EE7"/>
    <w:rsid w:val="00B754DD"/>
    <w:rsid w:val="00B77265"/>
    <w:rsid w:val="00B7734D"/>
    <w:rsid w:val="00B80396"/>
    <w:rsid w:val="00B810E5"/>
    <w:rsid w:val="00B82B05"/>
    <w:rsid w:val="00B83CCD"/>
    <w:rsid w:val="00B90043"/>
    <w:rsid w:val="00B934EE"/>
    <w:rsid w:val="00B950E2"/>
    <w:rsid w:val="00B95703"/>
    <w:rsid w:val="00B97D37"/>
    <w:rsid w:val="00BA0435"/>
    <w:rsid w:val="00BA11C5"/>
    <w:rsid w:val="00BA120E"/>
    <w:rsid w:val="00BA2003"/>
    <w:rsid w:val="00BA637F"/>
    <w:rsid w:val="00BB06C0"/>
    <w:rsid w:val="00BB1828"/>
    <w:rsid w:val="00BB36A1"/>
    <w:rsid w:val="00BB5DE2"/>
    <w:rsid w:val="00BB6528"/>
    <w:rsid w:val="00BC111D"/>
    <w:rsid w:val="00BC1929"/>
    <w:rsid w:val="00BC22E4"/>
    <w:rsid w:val="00BC5D9D"/>
    <w:rsid w:val="00BD199F"/>
    <w:rsid w:val="00BD3AB2"/>
    <w:rsid w:val="00BE08AB"/>
    <w:rsid w:val="00BE0A6F"/>
    <w:rsid w:val="00BE16D4"/>
    <w:rsid w:val="00BE21C4"/>
    <w:rsid w:val="00BE256C"/>
    <w:rsid w:val="00BE2E2F"/>
    <w:rsid w:val="00BE3A3E"/>
    <w:rsid w:val="00BF040E"/>
    <w:rsid w:val="00BF68DC"/>
    <w:rsid w:val="00BF77C9"/>
    <w:rsid w:val="00BF7D19"/>
    <w:rsid w:val="00C01C10"/>
    <w:rsid w:val="00C01C62"/>
    <w:rsid w:val="00C03B02"/>
    <w:rsid w:val="00C05DF3"/>
    <w:rsid w:val="00C066A1"/>
    <w:rsid w:val="00C06846"/>
    <w:rsid w:val="00C103C3"/>
    <w:rsid w:val="00C124CD"/>
    <w:rsid w:val="00C13F70"/>
    <w:rsid w:val="00C156E8"/>
    <w:rsid w:val="00C1673F"/>
    <w:rsid w:val="00C21A15"/>
    <w:rsid w:val="00C229E9"/>
    <w:rsid w:val="00C23A5C"/>
    <w:rsid w:val="00C30F08"/>
    <w:rsid w:val="00C31553"/>
    <w:rsid w:val="00C31A8B"/>
    <w:rsid w:val="00C34A60"/>
    <w:rsid w:val="00C34C80"/>
    <w:rsid w:val="00C3559C"/>
    <w:rsid w:val="00C4221C"/>
    <w:rsid w:val="00C45092"/>
    <w:rsid w:val="00C45575"/>
    <w:rsid w:val="00C615D1"/>
    <w:rsid w:val="00C70390"/>
    <w:rsid w:val="00C70BED"/>
    <w:rsid w:val="00C7110E"/>
    <w:rsid w:val="00C713A8"/>
    <w:rsid w:val="00C722A6"/>
    <w:rsid w:val="00C739FD"/>
    <w:rsid w:val="00C77297"/>
    <w:rsid w:val="00C85E91"/>
    <w:rsid w:val="00C87049"/>
    <w:rsid w:val="00C87198"/>
    <w:rsid w:val="00C87ED1"/>
    <w:rsid w:val="00C90F28"/>
    <w:rsid w:val="00C9230E"/>
    <w:rsid w:val="00C924B8"/>
    <w:rsid w:val="00C92D59"/>
    <w:rsid w:val="00C94B79"/>
    <w:rsid w:val="00C95877"/>
    <w:rsid w:val="00CA28A1"/>
    <w:rsid w:val="00CA2F82"/>
    <w:rsid w:val="00CB0E14"/>
    <w:rsid w:val="00CB3E67"/>
    <w:rsid w:val="00CB5D91"/>
    <w:rsid w:val="00CB777C"/>
    <w:rsid w:val="00CC1650"/>
    <w:rsid w:val="00CC3AB3"/>
    <w:rsid w:val="00CC4743"/>
    <w:rsid w:val="00CC500C"/>
    <w:rsid w:val="00CC63C1"/>
    <w:rsid w:val="00CC6C8A"/>
    <w:rsid w:val="00CD247B"/>
    <w:rsid w:val="00CD2931"/>
    <w:rsid w:val="00CD62C9"/>
    <w:rsid w:val="00CE1E7C"/>
    <w:rsid w:val="00CE59A4"/>
    <w:rsid w:val="00CE6266"/>
    <w:rsid w:val="00CF08C3"/>
    <w:rsid w:val="00CF0D3B"/>
    <w:rsid w:val="00CF35D5"/>
    <w:rsid w:val="00CF38C9"/>
    <w:rsid w:val="00CF4815"/>
    <w:rsid w:val="00D00117"/>
    <w:rsid w:val="00D01ED0"/>
    <w:rsid w:val="00D02B5E"/>
    <w:rsid w:val="00D039AE"/>
    <w:rsid w:val="00D10D47"/>
    <w:rsid w:val="00D10E79"/>
    <w:rsid w:val="00D12C15"/>
    <w:rsid w:val="00D149B7"/>
    <w:rsid w:val="00D16538"/>
    <w:rsid w:val="00D21817"/>
    <w:rsid w:val="00D2536C"/>
    <w:rsid w:val="00D30449"/>
    <w:rsid w:val="00D30A5A"/>
    <w:rsid w:val="00D337DD"/>
    <w:rsid w:val="00D3488F"/>
    <w:rsid w:val="00D41366"/>
    <w:rsid w:val="00D44151"/>
    <w:rsid w:val="00D518B8"/>
    <w:rsid w:val="00D5229B"/>
    <w:rsid w:val="00D52C3B"/>
    <w:rsid w:val="00D573A0"/>
    <w:rsid w:val="00D60B4E"/>
    <w:rsid w:val="00D615F1"/>
    <w:rsid w:val="00D62621"/>
    <w:rsid w:val="00D63FF4"/>
    <w:rsid w:val="00D65521"/>
    <w:rsid w:val="00D65C1C"/>
    <w:rsid w:val="00D67478"/>
    <w:rsid w:val="00D67816"/>
    <w:rsid w:val="00D67F1A"/>
    <w:rsid w:val="00D721E2"/>
    <w:rsid w:val="00D72805"/>
    <w:rsid w:val="00D72DB3"/>
    <w:rsid w:val="00D75797"/>
    <w:rsid w:val="00D81836"/>
    <w:rsid w:val="00D83EC4"/>
    <w:rsid w:val="00D84FE9"/>
    <w:rsid w:val="00D85556"/>
    <w:rsid w:val="00D8694A"/>
    <w:rsid w:val="00D869E4"/>
    <w:rsid w:val="00D901EF"/>
    <w:rsid w:val="00D904A6"/>
    <w:rsid w:val="00D925D4"/>
    <w:rsid w:val="00D9602A"/>
    <w:rsid w:val="00D96225"/>
    <w:rsid w:val="00D96B29"/>
    <w:rsid w:val="00D97A1D"/>
    <w:rsid w:val="00DA3E12"/>
    <w:rsid w:val="00DB7E1B"/>
    <w:rsid w:val="00DC1073"/>
    <w:rsid w:val="00DC20E6"/>
    <w:rsid w:val="00DC5184"/>
    <w:rsid w:val="00DC63E8"/>
    <w:rsid w:val="00DC6A4C"/>
    <w:rsid w:val="00DD08BF"/>
    <w:rsid w:val="00DD254E"/>
    <w:rsid w:val="00DD72B2"/>
    <w:rsid w:val="00DE09D6"/>
    <w:rsid w:val="00DE214D"/>
    <w:rsid w:val="00DE2F52"/>
    <w:rsid w:val="00DE44AA"/>
    <w:rsid w:val="00DE47DA"/>
    <w:rsid w:val="00DE634E"/>
    <w:rsid w:val="00DE63E4"/>
    <w:rsid w:val="00DE6542"/>
    <w:rsid w:val="00DF0ED3"/>
    <w:rsid w:val="00DF10C5"/>
    <w:rsid w:val="00E02554"/>
    <w:rsid w:val="00E05DD3"/>
    <w:rsid w:val="00E06428"/>
    <w:rsid w:val="00E14E8D"/>
    <w:rsid w:val="00E205DF"/>
    <w:rsid w:val="00E22E09"/>
    <w:rsid w:val="00E238AF"/>
    <w:rsid w:val="00E23A2B"/>
    <w:rsid w:val="00E25868"/>
    <w:rsid w:val="00E323DC"/>
    <w:rsid w:val="00E331A8"/>
    <w:rsid w:val="00E36D33"/>
    <w:rsid w:val="00E41C17"/>
    <w:rsid w:val="00E42A47"/>
    <w:rsid w:val="00E44628"/>
    <w:rsid w:val="00E472ED"/>
    <w:rsid w:val="00E51F48"/>
    <w:rsid w:val="00E5206E"/>
    <w:rsid w:val="00E53612"/>
    <w:rsid w:val="00E54174"/>
    <w:rsid w:val="00E56594"/>
    <w:rsid w:val="00E57733"/>
    <w:rsid w:val="00E61E14"/>
    <w:rsid w:val="00E626BF"/>
    <w:rsid w:val="00E630CC"/>
    <w:rsid w:val="00E6357D"/>
    <w:rsid w:val="00E6680C"/>
    <w:rsid w:val="00E70557"/>
    <w:rsid w:val="00E71CF8"/>
    <w:rsid w:val="00E71F1D"/>
    <w:rsid w:val="00E72CC6"/>
    <w:rsid w:val="00E77891"/>
    <w:rsid w:val="00E81916"/>
    <w:rsid w:val="00E838DA"/>
    <w:rsid w:val="00E847A8"/>
    <w:rsid w:val="00E9107D"/>
    <w:rsid w:val="00E92497"/>
    <w:rsid w:val="00E93773"/>
    <w:rsid w:val="00EA0C9F"/>
    <w:rsid w:val="00EA1C99"/>
    <w:rsid w:val="00EA277F"/>
    <w:rsid w:val="00EA32C8"/>
    <w:rsid w:val="00EB11C4"/>
    <w:rsid w:val="00EB1755"/>
    <w:rsid w:val="00EB1FEB"/>
    <w:rsid w:val="00EB36A8"/>
    <w:rsid w:val="00EB37A0"/>
    <w:rsid w:val="00EB60B9"/>
    <w:rsid w:val="00EC2045"/>
    <w:rsid w:val="00EC2123"/>
    <w:rsid w:val="00EC403C"/>
    <w:rsid w:val="00EC457C"/>
    <w:rsid w:val="00EC4812"/>
    <w:rsid w:val="00EC653B"/>
    <w:rsid w:val="00ED4B65"/>
    <w:rsid w:val="00ED6A4B"/>
    <w:rsid w:val="00ED7983"/>
    <w:rsid w:val="00EE3FCF"/>
    <w:rsid w:val="00EE49A4"/>
    <w:rsid w:val="00EE6C4B"/>
    <w:rsid w:val="00EF0611"/>
    <w:rsid w:val="00EF7CED"/>
    <w:rsid w:val="00F01436"/>
    <w:rsid w:val="00F025BC"/>
    <w:rsid w:val="00F036D9"/>
    <w:rsid w:val="00F03B96"/>
    <w:rsid w:val="00F1169E"/>
    <w:rsid w:val="00F23C25"/>
    <w:rsid w:val="00F24DC9"/>
    <w:rsid w:val="00F26352"/>
    <w:rsid w:val="00F307E4"/>
    <w:rsid w:val="00F32754"/>
    <w:rsid w:val="00F338A4"/>
    <w:rsid w:val="00F35AD7"/>
    <w:rsid w:val="00F366D0"/>
    <w:rsid w:val="00F37BD2"/>
    <w:rsid w:val="00F41417"/>
    <w:rsid w:val="00F435CF"/>
    <w:rsid w:val="00F4400E"/>
    <w:rsid w:val="00F441F8"/>
    <w:rsid w:val="00F564F9"/>
    <w:rsid w:val="00F57BEB"/>
    <w:rsid w:val="00F61F5E"/>
    <w:rsid w:val="00F645FB"/>
    <w:rsid w:val="00F64773"/>
    <w:rsid w:val="00F656E4"/>
    <w:rsid w:val="00F65A9F"/>
    <w:rsid w:val="00F76425"/>
    <w:rsid w:val="00F807A5"/>
    <w:rsid w:val="00F80FD2"/>
    <w:rsid w:val="00F81AF2"/>
    <w:rsid w:val="00F81E68"/>
    <w:rsid w:val="00F82F2F"/>
    <w:rsid w:val="00F85F40"/>
    <w:rsid w:val="00F87B6A"/>
    <w:rsid w:val="00F90BFC"/>
    <w:rsid w:val="00F91016"/>
    <w:rsid w:val="00F9244F"/>
    <w:rsid w:val="00F95721"/>
    <w:rsid w:val="00F961B1"/>
    <w:rsid w:val="00F971F2"/>
    <w:rsid w:val="00FA0D42"/>
    <w:rsid w:val="00FA1552"/>
    <w:rsid w:val="00FA19F0"/>
    <w:rsid w:val="00FA72E4"/>
    <w:rsid w:val="00FB31F0"/>
    <w:rsid w:val="00FB4FBF"/>
    <w:rsid w:val="00FC0025"/>
    <w:rsid w:val="00FC2B26"/>
    <w:rsid w:val="00FD0EF1"/>
    <w:rsid w:val="00FD36D4"/>
    <w:rsid w:val="00FD73D1"/>
    <w:rsid w:val="00FD7D75"/>
    <w:rsid w:val="00FD7FE0"/>
    <w:rsid w:val="00FE2299"/>
    <w:rsid w:val="00FE34E0"/>
    <w:rsid w:val="00FE4143"/>
    <w:rsid w:val="00FE45AE"/>
    <w:rsid w:val="00FE4A05"/>
    <w:rsid w:val="00FE6A96"/>
    <w:rsid w:val="00FE72FE"/>
    <w:rsid w:val="00FF174D"/>
    <w:rsid w:val="00FF253C"/>
    <w:rsid w:val="00FF29ED"/>
    <w:rsid w:val="00FF518E"/>
    <w:rsid w:val="00FF73DF"/>
    <w:rsid w:val="02BC493A"/>
    <w:rsid w:val="08695399"/>
    <w:rsid w:val="0B1651E3"/>
    <w:rsid w:val="0D8A7F1D"/>
    <w:rsid w:val="0EDE42C5"/>
    <w:rsid w:val="108D083C"/>
    <w:rsid w:val="174D1DEA"/>
    <w:rsid w:val="190E1447"/>
    <w:rsid w:val="1A4C4219"/>
    <w:rsid w:val="1CF36154"/>
    <w:rsid w:val="1D647AE0"/>
    <w:rsid w:val="218613E5"/>
    <w:rsid w:val="2AEA34F1"/>
    <w:rsid w:val="3A885182"/>
    <w:rsid w:val="3CBC6E2A"/>
    <w:rsid w:val="45E57F50"/>
    <w:rsid w:val="4D7045A6"/>
    <w:rsid w:val="4DF52CD7"/>
    <w:rsid w:val="4F3D726B"/>
    <w:rsid w:val="518A1B80"/>
    <w:rsid w:val="532145E9"/>
    <w:rsid w:val="557038FA"/>
    <w:rsid w:val="59BF3259"/>
    <w:rsid w:val="5D381DB2"/>
    <w:rsid w:val="5D9419CF"/>
    <w:rsid w:val="5FA50B42"/>
    <w:rsid w:val="60AB3FD1"/>
    <w:rsid w:val="636F6460"/>
    <w:rsid w:val="6DBD1D12"/>
    <w:rsid w:val="6F9E20D0"/>
    <w:rsid w:val="716F2A54"/>
    <w:rsid w:val="72282AE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1"/>
    </o:shapelayout>
  </w:shapeDefaults>
  <w:decimalSymbol w:val=","/>
  <w:listSeparator w:val=";"/>
  <w14:docId w14:val="1BBAFAB4"/>
  <w15:docId w15:val="{C2F430C8-CF19-4F85-8732-60CBE4FD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unhideWhenUsed="1" w:qFormat="1"/>
    <w:lsdException w:name="heading 4" w:uiPriority="0" w:unhideWhenUsed="1" w:qFormat="1"/>
    <w:lsdException w:name="heading 5" w:uiPriority="0" w:qFormat="1"/>
    <w:lsdException w:name="heading 6" w:uiPriority="0" w:qFormat="1"/>
    <w:lsdException w:name="heading 7"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iPriority="0"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semiHidden="1" w:unhideWhenUsed="1"/>
    <w:lsdException w:name="Body Text Indent 2" w:uiPriority="0" w:unhideWhenUsed="1" w:qFormat="1"/>
    <w:lsdException w:name="Body Text Indent 3" w:uiPriority="0"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uiPriority="0"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basedOn w:val="a2"/>
    <w:next w:val="a2"/>
    <w:link w:val="10"/>
    <w:qFormat/>
    <w:pPr>
      <w:keepNext/>
      <w:spacing w:after="0" w:line="240" w:lineRule="auto"/>
      <w:jc w:val="right"/>
      <w:outlineLvl w:val="0"/>
    </w:pPr>
    <w:rPr>
      <w:rFonts w:ascii="Times New Roman" w:eastAsia="Times New Roman" w:hAnsi="Times New Roman" w:cs="Times New Roman"/>
      <w:sz w:val="28"/>
      <w:szCs w:val="20"/>
    </w:rPr>
  </w:style>
  <w:style w:type="paragraph" w:styleId="2">
    <w:name w:val="heading 2"/>
    <w:basedOn w:val="a2"/>
    <w:next w:val="a2"/>
    <w:link w:val="20"/>
    <w:uiPriority w:val="9"/>
    <w:semiHidden/>
    <w:unhideWhenUsed/>
    <w:qFormat/>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basedOn w:val="a2"/>
    <w:next w:val="a2"/>
    <w:link w:val="30"/>
    <w:unhideWhenUsed/>
    <w:qFormat/>
    <w:pPr>
      <w:keepNext/>
      <w:keepLines/>
      <w:widowControl w:val="0"/>
      <w:spacing w:before="200" w:after="0" w:line="240" w:lineRule="auto"/>
      <w:outlineLvl w:val="2"/>
    </w:pPr>
    <w:rPr>
      <w:rFonts w:asciiTheme="majorHAnsi" w:eastAsiaTheme="majorEastAsia" w:hAnsiTheme="majorHAnsi" w:cstheme="majorBidi"/>
      <w:b/>
      <w:bCs/>
      <w:color w:val="4F81BD" w:themeColor="accent1"/>
      <w:sz w:val="24"/>
      <w:szCs w:val="24"/>
      <w:lang w:bidi="ru-RU"/>
    </w:rPr>
  </w:style>
  <w:style w:type="paragraph" w:styleId="4">
    <w:name w:val="heading 4"/>
    <w:basedOn w:val="a2"/>
    <w:next w:val="a2"/>
    <w:link w:val="40"/>
    <w:unhideWhenUsed/>
    <w:qFormat/>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pPr>
      <w:keepNext/>
      <w:spacing w:after="0" w:line="240" w:lineRule="auto"/>
      <w:jc w:val="center"/>
      <w:outlineLvl w:val="4"/>
    </w:pPr>
    <w:rPr>
      <w:rFonts w:ascii="Times New Roman" w:eastAsia="Times New Roman" w:hAnsi="Times New Roman" w:cs="Times New Roman"/>
      <w:b/>
      <w:sz w:val="32"/>
      <w:szCs w:val="20"/>
      <w:lang w:val="en-US"/>
    </w:rPr>
  </w:style>
  <w:style w:type="paragraph" w:styleId="6">
    <w:name w:val="heading 6"/>
    <w:basedOn w:val="a2"/>
    <w:next w:val="a2"/>
    <w:link w:val="60"/>
    <w:qFormat/>
    <w:pPr>
      <w:keepNext/>
      <w:spacing w:after="0" w:line="240" w:lineRule="auto"/>
      <w:jc w:val="center"/>
      <w:outlineLvl w:val="5"/>
    </w:pPr>
    <w:rPr>
      <w:rFonts w:ascii="Times New Roman" w:eastAsia="Times New Roman" w:hAnsi="Times New Roman" w:cs="Times New Roman"/>
      <w:b/>
      <w:sz w:val="36"/>
      <w:szCs w:val="20"/>
      <w:lang w:val="en-US"/>
    </w:rPr>
  </w:style>
  <w:style w:type="paragraph" w:styleId="7">
    <w:name w:val="heading 7"/>
    <w:basedOn w:val="a2"/>
    <w:next w:val="a2"/>
    <w:link w:val="70"/>
    <w:unhideWhenUsed/>
    <w:qFormat/>
    <w:pPr>
      <w:spacing w:before="240" w:after="60" w:line="240" w:lineRule="auto"/>
      <w:outlineLvl w:val="6"/>
    </w:pPr>
    <w:rPr>
      <w:rFonts w:ascii="Calibri" w:eastAsia="Times New Roman" w:hAnsi="Calibri" w:cs="Times New Roman"/>
      <w:sz w:val="24"/>
      <w:szCs w:val="24"/>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FollowedHyperlink"/>
    <w:basedOn w:val="a3"/>
    <w:uiPriority w:val="99"/>
    <w:unhideWhenUsed/>
    <w:qFormat/>
    <w:rPr>
      <w:color w:val="800080" w:themeColor="followedHyperlink"/>
      <w:u w:val="single"/>
    </w:rPr>
  </w:style>
  <w:style w:type="character" w:styleId="a7">
    <w:name w:val="footnote reference"/>
    <w:uiPriority w:val="99"/>
    <w:qFormat/>
    <w:rPr>
      <w:vertAlign w:val="superscript"/>
    </w:rPr>
  </w:style>
  <w:style w:type="character" w:styleId="a8">
    <w:name w:val="annotation reference"/>
    <w:semiHidden/>
    <w:qFormat/>
    <w:rPr>
      <w:sz w:val="16"/>
      <w:szCs w:val="16"/>
    </w:rPr>
  </w:style>
  <w:style w:type="character" w:styleId="HTML">
    <w:name w:val="HTML Acronym"/>
    <w:basedOn w:val="a3"/>
    <w:qFormat/>
  </w:style>
  <w:style w:type="character" w:styleId="a9">
    <w:name w:val="Emphasis"/>
    <w:basedOn w:val="a3"/>
    <w:uiPriority w:val="20"/>
    <w:qFormat/>
    <w:rPr>
      <w:i/>
      <w:iCs/>
    </w:rPr>
  </w:style>
  <w:style w:type="character" w:styleId="aa">
    <w:name w:val="Hyperlink"/>
    <w:basedOn w:val="a3"/>
    <w:uiPriority w:val="99"/>
    <w:unhideWhenUsed/>
    <w:qFormat/>
    <w:rPr>
      <w:color w:val="0000FF"/>
      <w:u w:val="single"/>
    </w:rPr>
  </w:style>
  <w:style w:type="character" w:styleId="ab">
    <w:name w:val="page number"/>
    <w:basedOn w:val="a3"/>
    <w:qFormat/>
  </w:style>
  <w:style w:type="character" w:styleId="ac">
    <w:name w:val="line number"/>
    <w:basedOn w:val="a3"/>
    <w:uiPriority w:val="99"/>
    <w:semiHidden/>
    <w:unhideWhenUsed/>
    <w:qFormat/>
  </w:style>
  <w:style w:type="character" w:styleId="ad">
    <w:name w:val="Strong"/>
    <w:basedOn w:val="a3"/>
    <w:uiPriority w:val="22"/>
    <w:qFormat/>
    <w:rPr>
      <w:b/>
      <w:bCs/>
    </w:rPr>
  </w:style>
  <w:style w:type="paragraph" w:styleId="ae">
    <w:name w:val="Balloon Text"/>
    <w:basedOn w:val="a2"/>
    <w:link w:val="af"/>
    <w:uiPriority w:val="99"/>
    <w:unhideWhenUsed/>
    <w:qFormat/>
    <w:pPr>
      <w:spacing w:after="0" w:line="240" w:lineRule="auto"/>
    </w:pPr>
    <w:rPr>
      <w:rFonts w:ascii="Tahoma" w:hAnsi="Tahoma" w:cs="Tahoma"/>
      <w:sz w:val="16"/>
      <w:szCs w:val="16"/>
    </w:rPr>
  </w:style>
  <w:style w:type="paragraph" w:styleId="21">
    <w:name w:val="Body Text 2"/>
    <w:basedOn w:val="a2"/>
    <w:link w:val="22"/>
    <w:unhideWhenUsed/>
    <w:qFormat/>
    <w:pPr>
      <w:spacing w:after="120" w:line="480" w:lineRule="auto"/>
    </w:pPr>
    <w:rPr>
      <w:rFonts w:ascii="Times New Roman" w:eastAsia="Times New Roman" w:hAnsi="Times New Roman" w:cs="Times New Roman"/>
      <w:sz w:val="24"/>
      <w:szCs w:val="24"/>
    </w:rPr>
  </w:style>
  <w:style w:type="paragraph" w:styleId="31">
    <w:name w:val="Body Text Indent 3"/>
    <w:basedOn w:val="a2"/>
    <w:link w:val="32"/>
    <w:unhideWhenUsed/>
    <w:qFormat/>
    <w:pPr>
      <w:spacing w:after="120" w:line="240" w:lineRule="auto"/>
      <w:ind w:left="283"/>
    </w:pPr>
    <w:rPr>
      <w:rFonts w:ascii="Times New Roman" w:eastAsia="Times New Roman" w:hAnsi="Times New Roman" w:cs="Times New Roman"/>
      <w:sz w:val="16"/>
      <w:szCs w:val="16"/>
    </w:rPr>
  </w:style>
  <w:style w:type="paragraph" w:styleId="af0">
    <w:name w:val="annotation text"/>
    <w:basedOn w:val="a2"/>
    <w:link w:val="af1"/>
    <w:semiHidden/>
    <w:qFormat/>
    <w:pPr>
      <w:spacing w:after="0" w:line="240" w:lineRule="auto"/>
    </w:pPr>
    <w:rPr>
      <w:rFonts w:ascii="Times New Roman" w:eastAsia="Times New Roman" w:hAnsi="Times New Roman" w:cs="Times New Roman"/>
      <w:sz w:val="20"/>
      <w:szCs w:val="20"/>
    </w:rPr>
  </w:style>
  <w:style w:type="paragraph" w:styleId="af2">
    <w:name w:val="annotation subject"/>
    <w:basedOn w:val="af0"/>
    <w:next w:val="af0"/>
    <w:link w:val="af3"/>
    <w:uiPriority w:val="99"/>
    <w:semiHidden/>
    <w:unhideWhenUsed/>
    <w:qFormat/>
    <w:pPr>
      <w:spacing w:after="200"/>
    </w:pPr>
    <w:rPr>
      <w:rFonts w:ascii="Calibri" w:hAnsi="Calibri" w:cs="Calibri"/>
      <w:b/>
      <w:bCs/>
    </w:rPr>
  </w:style>
  <w:style w:type="paragraph" w:styleId="af4">
    <w:name w:val="Document Map"/>
    <w:basedOn w:val="a2"/>
    <w:link w:val="af5"/>
    <w:uiPriority w:val="99"/>
    <w:semiHidden/>
    <w:unhideWhenUsed/>
    <w:qFormat/>
    <w:pPr>
      <w:spacing w:after="0" w:line="240" w:lineRule="auto"/>
    </w:pPr>
    <w:rPr>
      <w:rFonts w:ascii="Tahoma" w:hAnsi="Tahoma" w:cs="Tahoma"/>
      <w:sz w:val="16"/>
      <w:szCs w:val="16"/>
    </w:rPr>
  </w:style>
  <w:style w:type="paragraph" w:styleId="af6">
    <w:name w:val="footnote text"/>
    <w:basedOn w:val="a2"/>
    <w:link w:val="af7"/>
    <w:qFormat/>
    <w:pPr>
      <w:spacing w:after="0" w:line="240" w:lineRule="auto"/>
    </w:pPr>
    <w:rPr>
      <w:rFonts w:ascii="Times New Roman" w:eastAsia="Times New Roman" w:hAnsi="Times New Roman" w:cs="Times New Roman"/>
      <w:sz w:val="20"/>
      <w:szCs w:val="20"/>
    </w:rPr>
  </w:style>
  <w:style w:type="paragraph" w:styleId="af8">
    <w:name w:val="header"/>
    <w:basedOn w:val="a2"/>
    <w:link w:val="af9"/>
    <w:uiPriority w:val="99"/>
    <w:unhideWhenUsed/>
    <w:qFormat/>
    <w:pPr>
      <w:tabs>
        <w:tab w:val="center" w:pos="4677"/>
        <w:tab w:val="right" w:pos="9355"/>
      </w:tabs>
      <w:spacing w:after="0" w:line="240" w:lineRule="auto"/>
    </w:pPr>
  </w:style>
  <w:style w:type="paragraph" w:styleId="afa">
    <w:name w:val="Body Text"/>
    <w:basedOn w:val="a2"/>
    <w:link w:val="afb"/>
    <w:unhideWhenUsed/>
    <w:qFormat/>
    <w:pPr>
      <w:spacing w:after="120"/>
    </w:pPr>
  </w:style>
  <w:style w:type="paragraph" w:styleId="afc">
    <w:name w:val="Body Text Indent"/>
    <w:basedOn w:val="a2"/>
    <w:link w:val="afd"/>
    <w:qFormat/>
    <w:pPr>
      <w:spacing w:after="0" w:line="240" w:lineRule="auto"/>
      <w:ind w:firstLine="540"/>
    </w:pPr>
    <w:rPr>
      <w:rFonts w:ascii="Times New Roman" w:eastAsia="Times New Roman" w:hAnsi="Times New Roman" w:cs="Times New Roman"/>
      <w:sz w:val="24"/>
      <w:szCs w:val="24"/>
    </w:rPr>
  </w:style>
  <w:style w:type="paragraph" w:styleId="afe">
    <w:name w:val="Title"/>
    <w:basedOn w:val="a2"/>
    <w:link w:val="aff"/>
    <w:uiPriority w:val="10"/>
    <w:qFormat/>
    <w:pPr>
      <w:spacing w:after="0" w:line="240" w:lineRule="auto"/>
      <w:jc w:val="center"/>
    </w:pPr>
    <w:rPr>
      <w:rFonts w:ascii="Times New Roman" w:eastAsia="Times New Roman" w:hAnsi="Times New Roman" w:cs="Times New Roman"/>
      <w:b/>
      <w:sz w:val="28"/>
      <w:szCs w:val="20"/>
      <w:u w:val="single"/>
    </w:rPr>
  </w:style>
  <w:style w:type="paragraph" w:styleId="aff0">
    <w:name w:val="footer"/>
    <w:basedOn w:val="a2"/>
    <w:link w:val="aff1"/>
    <w:uiPriority w:val="99"/>
    <w:unhideWhenUsed/>
    <w:qFormat/>
    <w:pPr>
      <w:tabs>
        <w:tab w:val="center" w:pos="4677"/>
        <w:tab w:val="right" w:pos="9355"/>
      </w:tabs>
      <w:spacing w:after="0" w:line="240" w:lineRule="auto"/>
    </w:pPr>
  </w:style>
  <w:style w:type="paragraph" w:styleId="aff2">
    <w:name w:val="List"/>
    <w:basedOn w:val="a2"/>
    <w:uiPriority w:val="99"/>
    <w:semiHidden/>
    <w:unhideWhenUsed/>
    <w:qFormat/>
    <w:pPr>
      <w:spacing w:after="0" w:line="240" w:lineRule="auto"/>
      <w:ind w:left="283" w:hanging="283"/>
    </w:pPr>
    <w:rPr>
      <w:rFonts w:ascii="Times New Roman" w:eastAsia="Times New Roman" w:hAnsi="Times New Roman" w:cs="Times New Roman"/>
      <w:sz w:val="20"/>
      <w:szCs w:val="20"/>
    </w:rPr>
  </w:style>
  <w:style w:type="paragraph" w:styleId="aff3">
    <w:name w:val="Normal (Web)"/>
    <w:basedOn w:val="a2"/>
    <w:uiPriority w:val="99"/>
    <w:unhideWhenUsed/>
    <w:qFormat/>
    <w:pPr>
      <w:spacing w:before="60" w:after="60" w:line="240" w:lineRule="auto"/>
    </w:pPr>
    <w:rPr>
      <w:rFonts w:ascii="Times New Roman" w:eastAsia="Times New Roman" w:hAnsi="Times New Roman" w:cs="Times New Roman"/>
      <w:sz w:val="24"/>
      <w:szCs w:val="24"/>
    </w:rPr>
  </w:style>
  <w:style w:type="paragraph" w:styleId="23">
    <w:name w:val="Body Text Indent 2"/>
    <w:basedOn w:val="a2"/>
    <w:link w:val="24"/>
    <w:unhideWhenUsed/>
    <w:qFormat/>
    <w:pPr>
      <w:spacing w:after="120" w:line="480" w:lineRule="auto"/>
      <w:ind w:left="283"/>
    </w:pPr>
    <w:rPr>
      <w:rFonts w:ascii="Times New Roman" w:eastAsia="Times New Roman" w:hAnsi="Times New Roman" w:cs="Times New Roman"/>
      <w:sz w:val="24"/>
      <w:szCs w:val="24"/>
    </w:rPr>
  </w:style>
  <w:style w:type="paragraph" w:styleId="aff4">
    <w:name w:val="Subtitle"/>
    <w:basedOn w:val="a2"/>
    <w:link w:val="aff5"/>
    <w:qFormat/>
    <w:pPr>
      <w:spacing w:after="0" w:line="240" w:lineRule="auto"/>
      <w:jc w:val="center"/>
    </w:pPr>
    <w:rPr>
      <w:rFonts w:ascii="Times New Roman" w:eastAsia="Times New Roman" w:hAnsi="Times New Roman" w:cs="Times New Roman"/>
      <w:b/>
      <w:sz w:val="28"/>
      <w:szCs w:val="20"/>
    </w:rPr>
  </w:style>
  <w:style w:type="paragraph" w:styleId="HTML0">
    <w:name w:val="HTML Preformatted"/>
    <w:basedOn w:val="a2"/>
    <w:link w:val="HTML1"/>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Times New Roman" w:cs="Times New Roman"/>
    </w:rPr>
  </w:style>
  <w:style w:type="table" w:styleId="aff6">
    <w:name w:val="Table Grid"/>
    <w:basedOn w:val="a4"/>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qFormat/>
    <w:rPr>
      <w:rFonts w:ascii="Times New Roman" w:eastAsia="Times New Roman" w:hAnsi="Times New Roman" w:cs="Times New Roman"/>
      <w:sz w:val="28"/>
      <w:szCs w:val="20"/>
    </w:rPr>
  </w:style>
  <w:style w:type="character" w:customStyle="1" w:styleId="afd">
    <w:name w:val="Основной текст с отступом Знак"/>
    <w:basedOn w:val="a3"/>
    <w:link w:val="afc"/>
    <w:qFormat/>
    <w:rPr>
      <w:rFonts w:ascii="Times New Roman" w:eastAsia="Times New Roman" w:hAnsi="Times New Roman" w:cs="Times New Roman"/>
      <w:sz w:val="24"/>
      <w:szCs w:val="24"/>
    </w:rPr>
  </w:style>
  <w:style w:type="character" w:customStyle="1" w:styleId="aff5">
    <w:name w:val="Подзаголовок Знак"/>
    <w:basedOn w:val="a3"/>
    <w:link w:val="aff4"/>
    <w:qFormat/>
    <w:rPr>
      <w:rFonts w:ascii="Times New Roman" w:eastAsia="Times New Roman" w:hAnsi="Times New Roman" w:cs="Times New Roman"/>
      <w:b/>
      <w:sz w:val="28"/>
      <w:szCs w:val="20"/>
    </w:rPr>
  </w:style>
  <w:style w:type="character" w:customStyle="1" w:styleId="afb">
    <w:name w:val="Основной текст Знак"/>
    <w:basedOn w:val="a3"/>
    <w:link w:val="afa"/>
    <w:qFormat/>
  </w:style>
  <w:style w:type="paragraph" w:styleId="aff7">
    <w:name w:val="List Paragraph"/>
    <w:basedOn w:val="a2"/>
    <w:uiPriority w:val="99"/>
    <w:qFormat/>
    <w:pPr>
      <w:spacing w:after="0" w:line="240" w:lineRule="auto"/>
      <w:ind w:left="720"/>
      <w:contextualSpacing/>
    </w:pPr>
    <w:rPr>
      <w:rFonts w:eastAsiaTheme="minorHAnsi"/>
      <w:lang w:eastAsia="en-US"/>
    </w:rPr>
  </w:style>
  <w:style w:type="character" w:customStyle="1" w:styleId="af9">
    <w:name w:val="Верхний колонтитул Знак"/>
    <w:basedOn w:val="a3"/>
    <w:link w:val="af8"/>
    <w:uiPriority w:val="99"/>
    <w:qFormat/>
  </w:style>
  <w:style w:type="character" w:customStyle="1" w:styleId="aff1">
    <w:name w:val="Нижний колонтитул Знак"/>
    <w:basedOn w:val="a3"/>
    <w:link w:val="aff0"/>
    <w:uiPriority w:val="99"/>
    <w:qFormat/>
  </w:style>
  <w:style w:type="paragraph" w:customStyle="1" w:styleId="ConsNormal">
    <w:name w:val="ConsNormal"/>
    <w:pPr>
      <w:widowControl w:val="0"/>
      <w:autoSpaceDE w:val="0"/>
      <w:autoSpaceDN w:val="0"/>
      <w:adjustRightInd w:val="0"/>
      <w:ind w:firstLine="720"/>
    </w:pPr>
    <w:rPr>
      <w:rFonts w:ascii="Arial" w:eastAsia="Times New Roman" w:hAnsi="Arial" w:cs="Times New Roman"/>
      <w:sz w:val="24"/>
    </w:rPr>
  </w:style>
  <w:style w:type="character" w:customStyle="1" w:styleId="af">
    <w:name w:val="Текст выноски Знак"/>
    <w:basedOn w:val="a3"/>
    <w:link w:val="ae"/>
    <w:uiPriority w:val="99"/>
    <w:qFormat/>
    <w:rPr>
      <w:rFonts w:ascii="Tahoma" w:hAnsi="Tahoma" w:cs="Tahoma"/>
      <w:sz w:val="16"/>
      <w:szCs w:val="16"/>
    </w:rPr>
  </w:style>
  <w:style w:type="paragraph" w:styleId="aff8">
    <w:name w:val="No Spacing"/>
    <w:basedOn w:val="a2"/>
    <w:uiPriority w:val="1"/>
    <w:qFormat/>
    <w:pPr>
      <w:spacing w:after="0" w:line="240" w:lineRule="auto"/>
    </w:pPr>
    <w:rPr>
      <w:rFonts w:eastAsiaTheme="minorHAnsi"/>
      <w:lang w:eastAsia="en-US"/>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paragraph" w:customStyle="1" w:styleId="ConsPlusTitle">
    <w:name w:val="ConsPlusTitle"/>
    <w:qFormat/>
    <w:pPr>
      <w:widowControl w:val="0"/>
      <w:autoSpaceDE w:val="0"/>
      <w:autoSpaceDN w:val="0"/>
      <w:adjustRightInd w:val="0"/>
    </w:pPr>
    <w:rPr>
      <w:rFonts w:ascii="Calibri" w:eastAsia="Times New Roman" w:hAnsi="Calibri" w:cs="Calibri"/>
      <w:b/>
      <w:bCs/>
      <w:sz w:val="22"/>
      <w:szCs w:val="22"/>
    </w:rPr>
  </w:style>
  <w:style w:type="character" w:customStyle="1" w:styleId="11">
    <w:name w:val="Верхний колонтитул Знак1"/>
    <w:basedOn w:val="a3"/>
    <w:uiPriority w:val="99"/>
    <w:semiHidden/>
    <w:qFormat/>
    <w:rPr>
      <w:rFonts w:cs="Times New Roman"/>
      <w:sz w:val="22"/>
      <w:szCs w:val="22"/>
    </w:rPr>
  </w:style>
  <w:style w:type="paragraph" w:customStyle="1" w:styleId="ConsPlusCell">
    <w:name w:val="ConsPlusCell"/>
    <w:uiPriority w:val="99"/>
    <w:qFormat/>
    <w:pPr>
      <w:widowControl w:val="0"/>
      <w:autoSpaceDE w:val="0"/>
      <w:autoSpaceDN w:val="0"/>
      <w:adjustRightInd w:val="0"/>
    </w:pPr>
    <w:rPr>
      <w:rFonts w:ascii="Arial" w:eastAsia="Times New Roman" w:hAnsi="Arial" w:cs="Arial"/>
    </w:rPr>
  </w:style>
  <w:style w:type="character" w:customStyle="1" w:styleId="HTML1">
    <w:name w:val="Стандартный HTML Знак"/>
    <w:basedOn w:val="a3"/>
    <w:link w:val="HTML0"/>
    <w:uiPriority w:val="99"/>
    <w:qFormat/>
    <w:rPr>
      <w:rFonts w:ascii="Times New Roman" w:hAnsi="Times New Roman" w:cs="Times New Roman"/>
    </w:rPr>
  </w:style>
  <w:style w:type="character" w:customStyle="1" w:styleId="HTML10">
    <w:name w:val="Стандартный HTML Знак1"/>
    <w:basedOn w:val="a3"/>
    <w:uiPriority w:val="99"/>
    <w:semiHidden/>
    <w:rPr>
      <w:rFonts w:ascii="Consolas" w:hAnsi="Consolas"/>
      <w:sz w:val="20"/>
      <w:szCs w:val="20"/>
    </w:rPr>
  </w:style>
  <w:style w:type="character" w:customStyle="1" w:styleId="aff">
    <w:name w:val="Заголовок Знак"/>
    <w:basedOn w:val="a3"/>
    <w:link w:val="afe"/>
    <w:uiPriority w:val="10"/>
    <w:rPr>
      <w:rFonts w:ascii="Times New Roman" w:eastAsia="Times New Roman" w:hAnsi="Times New Roman" w:cs="Times New Roman"/>
      <w:b/>
      <w:sz w:val="28"/>
      <w:szCs w:val="20"/>
      <w:u w:val="single"/>
    </w:rPr>
  </w:style>
  <w:style w:type="character" w:customStyle="1" w:styleId="af5">
    <w:name w:val="Схема документа Знак"/>
    <w:basedOn w:val="a3"/>
    <w:link w:val="af4"/>
    <w:uiPriority w:val="99"/>
    <w:semiHidden/>
    <w:qFormat/>
    <w:rPr>
      <w:rFonts w:ascii="Tahoma" w:hAnsi="Tahoma" w:cs="Tahoma"/>
      <w:sz w:val="16"/>
      <w:szCs w:val="16"/>
    </w:rPr>
  </w:style>
  <w:style w:type="character" w:customStyle="1" w:styleId="12">
    <w:name w:val="Схема документа Знак1"/>
    <w:basedOn w:val="a3"/>
    <w:uiPriority w:val="99"/>
    <w:semiHidden/>
    <w:qFormat/>
    <w:rPr>
      <w:rFonts w:ascii="Tahoma" w:hAnsi="Tahoma" w:cs="Tahoma"/>
      <w:sz w:val="16"/>
      <w:szCs w:val="16"/>
    </w:rPr>
  </w:style>
  <w:style w:type="character" w:customStyle="1" w:styleId="aff9">
    <w:name w:val="Основной текст_"/>
    <w:link w:val="109"/>
    <w:locked/>
    <w:rPr>
      <w:rFonts w:ascii="Segoe UI" w:eastAsia="Segoe UI" w:hAnsi="Segoe UI" w:cs="Segoe UI"/>
      <w:sz w:val="16"/>
      <w:szCs w:val="16"/>
      <w:shd w:val="clear" w:color="auto" w:fill="FFFFFF"/>
    </w:rPr>
  </w:style>
  <w:style w:type="paragraph" w:customStyle="1" w:styleId="109">
    <w:name w:val="Основной текст109"/>
    <w:basedOn w:val="a2"/>
    <w:link w:val="aff9"/>
    <w:pPr>
      <w:shd w:val="clear" w:color="auto" w:fill="FFFFFF"/>
      <w:spacing w:after="240" w:line="0" w:lineRule="atLeast"/>
      <w:ind w:hanging="340"/>
      <w:jc w:val="both"/>
    </w:pPr>
    <w:rPr>
      <w:rFonts w:ascii="Segoe UI" w:eastAsia="Segoe UI" w:hAnsi="Segoe UI" w:cs="Segoe UI"/>
      <w:sz w:val="16"/>
      <w:szCs w:val="16"/>
    </w:rPr>
  </w:style>
  <w:style w:type="character" w:customStyle="1" w:styleId="61">
    <w:name w:val="Основной текст6"/>
    <w:rPr>
      <w:rFonts w:ascii="Segoe UI" w:eastAsia="Segoe UI" w:hAnsi="Segoe UI" w:cs="Segoe UI" w:hint="default"/>
      <w:spacing w:val="0"/>
      <w:sz w:val="16"/>
      <w:szCs w:val="16"/>
      <w:u w:val="none"/>
    </w:rPr>
  </w:style>
  <w:style w:type="character" w:customStyle="1" w:styleId="9">
    <w:name w:val="Основной текст9"/>
    <w:rPr>
      <w:rFonts w:ascii="Segoe UI" w:eastAsia="Segoe UI" w:hAnsi="Segoe UI" w:cs="Segoe UI" w:hint="default"/>
      <w:spacing w:val="0"/>
      <w:sz w:val="16"/>
      <w:szCs w:val="16"/>
      <w:u w:val="none"/>
    </w:rPr>
  </w:style>
  <w:style w:type="paragraph" w:customStyle="1" w:styleId="formattext">
    <w:name w:val="formattext"/>
    <w:pPr>
      <w:widowControl w:val="0"/>
      <w:autoSpaceDE w:val="0"/>
      <w:autoSpaceDN w:val="0"/>
      <w:adjustRightInd w:val="0"/>
    </w:pPr>
    <w:rPr>
      <w:rFonts w:ascii="Times New Roman" w:eastAsia="Times New Roman" w:hAnsi="Times New Roman" w:cs="Times New Roman"/>
      <w:sz w:val="18"/>
      <w:szCs w:val="18"/>
    </w:rPr>
  </w:style>
  <w:style w:type="paragraph" w:customStyle="1" w:styleId="headertext">
    <w:name w:val="headertext"/>
    <w:pPr>
      <w:widowControl w:val="0"/>
      <w:autoSpaceDE w:val="0"/>
      <w:autoSpaceDN w:val="0"/>
      <w:adjustRightInd w:val="0"/>
    </w:pPr>
    <w:rPr>
      <w:rFonts w:ascii="Arial" w:eastAsia="Times New Roman" w:hAnsi="Arial" w:cs="Arial"/>
      <w:b/>
      <w:bCs/>
      <w:sz w:val="22"/>
      <w:szCs w:val="22"/>
    </w:rPr>
  </w:style>
  <w:style w:type="paragraph" w:customStyle="1" w:styleId="affa">
    <w:name w:val="Знак"/>
    <w:basedOn w:val="a2"/>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0">
    <w:name w:val="Заголовок 11"/>
    <w:basedOn w:val="a2"/>
    <w:next w:val="a2"/>
    <w:pPr>
      <w:tabs>
        <w:tab w:val="left" w:pos="720"/>
      </w:tabs>
      <w:suppressAutoHyphens/>
      <w:spacing w:before="108" w:after="108" w:line="240" w:lineRule="auto"/>
      <w:ind w:left="720" w:hanging="720"/>
      <w:jc w:val="center"/>
    </w:pPr>
    <w:rPr>
      <w:rFonts w:ascii="Times New Roman" w:eastAsia="Times New Roman" w:hAnsi="Times New Roman" w:cs="Times New Roman"/>
      <w:b/>
      <w:bCs/>
      <w:color w:val="000080"/>
      <w:sz w:val="20"/>
      <w:szCs w:val="20"/>
      <w:lang w:eastAsia="ar-SA"/>
    </w:rPr>
  </w:style>
  <w:style w:type="paragraph" w:customStyle="1" w:styleId="affb">
    <w:name w:val="Прижатый влево"/>
    <w:basedOn w:val="a2"/>
    <w:next w:val="a2"/>
    <w:uiPriority w:val="99"/>
    <w:pPr>
      <w:suppressAutoHyphens/>
      <w:spacing w:after="0" w:line="240" w:lineRule="auto"/>
    </w:pPr>
    <w:rPr>
      <w:rFonts w:ascii="Times New Roman" w:eastAsia="Times New Roman" w:hAnsi="Times New Roman" w:cs="Times New Roman"/>
      <w:sz w:val="20"/>
      <w:szCs w:val="20"/>
      <w:lang w:eastAsia="ar-SA"/>
    </w:rPr>
  </w:style>
  <w:style w:type="paragraph" w:customStyle="1" w:styleId="affc">
    <w:name w:val="Нормальный (таблица)"/>
    <w:basedOn w:val="a2"/>
    <w:next w:val="a2"/>
    <w:pPr>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affd">
    <w:name w:val="Таблицы (моноширинный)"/>
    <w:basedOn w:val="a2"/>
    <w:next w:val="a2"/>
    <w:pPr>
      <w:suppressAutoHyphens/>
      <w:spacing w:after="0" w:line="240" w:lineRule="auto"/>
      <w:jc w:val="both"/>
    </w:pPr>
    <w:rPr>
      <w:rFonts w:ascii="Courier New" w:eastAsia="Courier New" w:hAnsi="Courier New" w:cs="Courier New"/>
      <w:sz w:val="20"/>
      <w:szCs w:val="20"/>
      <w:lang w:eastAsia="ar-SA"/>
    </w:rPr>
  </w:style>
  <w:style w:type="character" w:customStyle="1" w:styleId="affe">
    <w:name w:val="Öâåòîâîå âûäåëåíèå"/>
    <w:rPr>
      <w:b/>
      <w:bCs/>
      <w:color w:val="000080"/>
    </w:rPr>
  </w:style>
  <w:style w:type="paragraph" w:customStyle="1" w:styleId="310">
    <w:name w:val="Основной текст с отступом 31"/>
    <w:basedOn w:val="a2"/>
    <w:pPr>
      <w:spacing w:after="0" w:line="240" w:lineRule="auto"/>
      <w:ind w:firstLine="709"/>
      <w:jc w:val="both"/>
    </w:pPr>
    <w:rPr>
      <w:rFonts w:ascii="Times New Roman" w:eastAsia="Times New Roman" w:hAnsi="Times New Roman" w:cs="Times New Roman"/>
      <w:sz w:val="26"/>
      <w:szCs w:val="26"/>
    </w:rPr>
  </w:style>
  <w:style w:type="paragraph" w:customStyle="1" w:styleId="ConsPlusNonformat">
    <w:name w:val="ConsPlusNonformat"/>
    <w:pPr>
      <w:autoSpaceDE w:val="0"/>
      <w:autoSpaceDN w:val="0"/>
      <w:adjustRightInd w:val="0"/>
    </w:pPr>
    <w:rPr>
      <w:rFonts w:ascii="Courier New" w:eastAsia="Times New Roman" w:hAnsi="Courier New" w:cs="Courier New"/>
      <w:color w:val="000000" w:themeColor="text1"/>
      <w:lang w:eastAsia="en-US"/>
    </w:rPr>
  </w:style>
  <w:style w:type="character" w:customStyle="1" w:styleId="25">
    <w:name w:val="Основной текст (2)_"/>
    <w:basedOn w:val="a3"/>
    <w:link w:val="26"/>
    <w:rPr>
      <w:rFonts w:ascii="Times New Roman" w:eastAsia="Times New Roman" w:hAnsi="Times New Roman" w:cs="Times New Roman"/>
      <w:sz w:val="26"/>
      <w:szCs w:val="26"/>
      <w:shd w:val="clear" w:color="auto" w:fill="FFFFFF"/>
    </w:rPr>
  </w:style>
  <w:style w:type="paragraph" w:customStyle="1" w:styleId="26">
    <w:name w:val="Основной текст (2)"/>
    <w:basedOn w:val="a2"/>
    <w:link w:val="25"/>
    <w:qFormat/>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40">
    <w:name w:val="Заголовок 4 Знак"/>
    <w:basedOn w:val="a3"/>
    <w:link w:val="4"/>
    <w:qFormat/>
    <w:rPr>
      <w:rFonts w:ascii="Times New Roman" w:eastAsia="Times New Roman" w:hAnsi="Times New Roman" w:cs="Times New Roman"/>
      <w:b/>
      <w:bCs/>
      <w:sz w:val="28"/>
      <w:szCs w:val="28"/>
    </w:rPr>
  </w:style>
  <w:style w:type="character" w:customStyle="1" w:styleId="70">
    <w:name w:val="Заголовок 7 Знак"/>
    <w:basedOn w:val="a3"/>
    <w:link w:val="7"/>
    <w:rPr>
      <w:rFonts w:ascii="Calibri" w:eastAsia="Times New Roman" w:hAnsi="Calibri" w:cs="Times New Roman"/>
      <w:sz w:val="24"/>
      <w:szCs w:val="24"/>
      <w:lang w:eastAsia="en-US"/>
    </w:rPr>
  </w:style>
  <w:style w:type="character" w:customStyle="1" w:styleId="22">
    <w:name w:val="Основной текст 2 Знак"/>
    <w:basedOn w:val="a3"/>
    <w:link w:val="21"/>
    <w:qFormat/>
    <w:rPr>
      <w:rFonts w:ascii="Times New Roman" w:eastAsia="Times New Roman" w:hAnsi="Times New Roman" w:cs="Times New Roman"/>
      <w:sz w:val="24"/>
      <w:szCs w:val="24"/>
    </w:rPr>
  </w:style>
  <w:style w:type="character" w:customStyle="1" w:styleId="24">
    <w:name w:val="Основной текст с отступом 2 Знак"/>
    <w:basedOn w:val="a3"/>
    <w:link w:val="23"/>
    <w:qFormat/>
    <w:rPr>
      <w:rFonts w:ascii="Times New Roman" w:eastAsia="Times New Roman" w:hAnsi="Times New Roman" w:cs="Times New Roman"/>
      <w:sz w:val="24"/>
      <w:szCs w:val="24"/>
    </w:rPr>
  </w:style>
  <w:style w:type="character" w:customStyle="1" w:styleId="32">
    <w:name w:val="Основной текст с отступом 3 Знак"/>
    <w:basedOn w:val="a3"/>
    <w:link w:val="31"/>
    <w:rPr>
      <w:rFonts w:ascii="Times New Roman" w:eastAsia="Times New Roman" w:hAnsi="Times New Roman" w:cs="Times New Roman"/>
      <w:sz w:val="16"/>
      <w:szCs w:val="16"/>
    </w:rPr>
  </w:style>
  <w:style w:type="paragraph" w:customStyle="1" w:styleId="210">
    <w:name w:val="Основной текст с отступом 21"/>
    <w:basedOn w:val="a2"/>
    <w:qFormat/>
    <w:pPr>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2"/>
    <w:pPr>
      <w:spacing w:after="120" w:line="480" w:lineRule="auto"/>
    </w:pPr>
    <w:rPr>
      <w:rFonts w:ascii="Times New Roman" w:eastAsia="Times New Roman" w:hAnsi="Times New Roman" w:cs="Times New Roman"/>
      <w:sz w:val="24"/>
      <w:szCs w:val="24"/>
      <w:lang w:eastAsia="ar-SA"/>
    </w:rPr>
  </w:style>
  <w:style w:type="paragraph" w:customStyle="1" w:styleId="afff">
    <w:name w:val="Знак Знак Знак Знак"/>
    <w:basedOn w:val="a2"/>
    <w:qFormat/>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211pt">
    <w:name w:val="Основной текст (2) + 11 pt"/>
    <w:basedOn w:val="a3"/>
    <w:qFormat/>
    <w:rPr>
      <w:rFonts w:ascii="Times New Roman" w:eastAsia="Times New Roman" w:hAnsi="Times New Roman" w:cs="Times New Roman" w:hint="default"/>
      <w:color w:val="000000"/>
      <w:spacing w:val="0"/>
      <w:w w:val="100"/>
      <w:position w:val="0"/>
      <w:sz w:val="22"/>
      <w:szCs w:val="22"/>
      <w:u w:val="none"/>
      <w:lang w:val="ru-RU" w:eastAsia="ru-RU" w:bidi="ru-RU"/>
    </w:rPr>
  </w:style>
  <w:style w:type="paragraph" w:customStyle="1" w:styleId="Style1">
    <w:name w:val="Style1"/>
    <w:basedOn w:val="a2"/>
    <w:uiPriority w:val="99"/>
    <w:qFormat/>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2">
    <w:name w:val="Style2"/>
    <w:basedOn w:val="a2"/>
    <w:uiPriority w:val="99"/>
    <w:qFormat/>
    <w:pPr>
      <w:widowControl w:val="0"/>
      <w:autoSpaceDE w:val="0"/>
      <w:autoSpaceDN w:val="0"/>
      <w:adjustRightInd w:val="0"/>
      <w:spacing w:after="0" w:line="298" w:lineRule="exact"/>
      <w:ind w:firstLine="667"/>
      <w:jc w:val="both"/>
    </w:pPr>
    <w:rPr>
      <w:rFonts w:ascii="Times New Roman" w:eastAsia="Times New Roman" w:hAnsi="Times New Roman" w:cs="Times New Roman"/>
      <w:sz w:val="24"/>
      <w:szCs w:val="24"/>
    </w:rPr>
  </w:style>
  <w:style w:type="paragraph" w:customStyle="1" w:styleId="Style3">
    <w:name w:val="Style3"/>
    <w:basedOn w:val="a2"/>
    <w:uiPriority w:val="99"/>
    <w:qFormat/>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2"/>
    <w:uiPriority w:val="99"/>
    <w:qFormat/>
    <w:pPr>
      <w:widowControl w:val="0"/>
      <w:autoSpaceDE w:val="0"/>
      <w:autoSpaceDN w:val="0"/>
      <w:adjustRightInd w:val="0"/>
      <w:spacing w:after="0" w:line="293" w:lineRule="exact"/>
      <w:jc w:val="both"/>
    </w:pPr>
    <w:rPr>
      <w:rFonts w:ascii="Times New Roman" w:eastAsia="Times New Roman" w:hAnsi="Times New Roman" w:cs="Times New Roman"/>
      <w:sz w:val="24"/>
      <w:szCs w:val="24"/>
    </w:rPr>
  </w:style>
  <w:style w:type="paragraph" w:customStyle="1" w:styleId="Style6">
    <w:name w:val="Style6"/>
    <w:basedOn w:val="a2"/>
    <w:uiPriority w:val="99"/>
    <w:pPr>
      <w:widowControl w:val="0"/>
      <w:autoSpaceDE w:val="0"/>
      <w:autoSpaceDN w:val="0"/>
      <w:adjustRightInd w:val="0"/>
      <w:spacing w:after="0" w:line="298" w:lineRule="exact"/>
      <w:ind w:firstLine="682"/>
      <w:jc w:val="both"/>
    </w:pPr>
    <w:rPr>
      <w:rFonts w:ascii="Times New Roman" w:eastAsia="Times New Roman" w:hAnsi="Times New Roman" w:cs="Times New Roman"/>
      <w:sz w:val="24"/>
      <w:szCs w:val="24"/>
    </w:rPr>
  </w:style>
  <w:style w:type="character" w:customStyle="1" w:styleId="FontStyle12">
    <w:name w:val="Font Style12"/>
    <w:basedOn w:val="a3"/>
    <w:uiPriority w:val="99"/>
    <w:rPr>
      <w:rFonts w:ascii="Times New Roman" w:hAnsi="Times New Roman" w:cs="Times New Roman"/>
      <w:sz w:val="24"/>
      <w:szCs w:val="24"/>
    </w:rPr>
  </w:style>
  <w:style w:type="character" w:customStyle="1" w:styleId="FontStyle14">
    <w:name w:val="Font Style14"/>
    <w:basedOn w:val="a3"/>
    <w:uiPriority w:val="99"/>
    <w:rPr>
      <w:rFonts w:ascii="Times New Roman" w:hAnsi="Times New Roman" w:cs="Times New Roman"/>
      <w:b/>
      <w:bCs/>
      <w:sz w:val="24"/>
      <w:szCs w:val="24"/>
    </w:rPr>
  </w:style>
  <w:style w:type="table" w:customStyle="1" w:styleId="13">
    <w:name w:val="Сетка таблицы1"/>
    <w:basedOn w:val="a4"/>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qFormat/>
  </w:style>
  <w:style w:type="paragraph" w:customStyle="1" w:styleId="14">
    <w:name w:val="Абзац списка1"/>
    <w:basedOn w:val="a2"/>
    <w:qFormat/>
    <w:pPr>
      <w:ind w:left="720"/>
      <w:contextualSpacing/>
    </w:pPr>
    <w:rPr>
      <w:rFonts w:ascii="Calibri" w:eastAsia="Times New Roman" w:hAnsi="Calibri" w:cs="Times New Roman"/>
      <w:lang w:eastAsia="en-US"/>
    </w:rPr>
  </w:style>
  <w:style w:type="character" w:customStyle="1" w:styleId="FontStyle16">
    <w:name w:val="Font Style16"/>
    <w:uiPriority w:val="99"/>
    <w:qFormat/>
    <w:rPr>
      <w:rFonts w:ascii="Times New Roman" w:hAnsi="Times New Roman" w:cs="Times New Roman"/>
      <w:color w:val="000000"/>
      <w:sz w:val="26"/>
      <w:szCs w:val="26"/>
    </w:rPr>
  </w:style>
  <w:style w:type="paragraph" w:customStyle="1" w:styleId="Style8">
    <w:name w:val="Style8"/>
    <w:basedOn w:val="a2"/>
    <w:qFormat/>
    <w:pPr>
      <w:widowControl w:val="0"/>
      <w:autoSpaceDE w:val="0"/>
      <w:autoSpaceDN w:val="0"/>
      <w:adjustRightInd w:val="0"/>
      <w:spacing w:after="0" w:line="326" w:lineRule="exact"/>
      <w:ind w:firstLine="754"/>
    </w:pPr>
    <w:rPr>
      <w:rFonts w:ascii="Candara" w:eastAsia="Times New Roman" w:hAnsi="Candara" w:cs="Times New Roman"/>
      <w:sz w:val="24"/>
      <w:szCs w:val="24"/>
    </w:rPr>
  </w:style>
  <w:style w:type="table" w:customStyle="1" w:styleId="111">
    <w:name w:val="Сетка таблицы11"/>
    <w:basedOn w:val="a4"/>
    <w:uiPriority w:val="5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4"/>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uiPriority w:val="59"/>
    <w:qFormat/>
    <w:rPr>
      <w:rFonts w:ascii="Times New Roman" w:eastAsia="Times New Roman" w:hAnsi="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4"/>
    <w:uiPriority w:val="5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qFormat/>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table" w:customStyle="1" w:styleId="51">
    <w:name w:val="Сетка таблицы5"/>
    <w:basedOn w:val="a4"/>
    <w:uiPriority w:val="59"/>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4"/>
    <w:uiPriority w:val="5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15">
    <w:name w:val="Стиль 12 пт полужирный По центру Междустр.интервал:  15 строки"/>
    <w:basedOn w:val="a2"/>
    <w:pPr>
      <w:spacing w:after="0" w:line="240" w:lineRule="atLeast"/>
      <w:jc w:val="center"/>
    </w:pPr>
    <w:rPr>
      <w:rFonts w:ascii="Times New Roman" w:eastAsia="Times New Roman" w:hAnsi="Times New Roman" w:cs="Times New Roman"/>
      <w:b/>
      <w:bCs/>
      <w:sz w:val="24"/>
      <w:szCs w:val="20"/>
    </w:rPr>
  </w:style>
  <w:style w:type="table" w:customStyle="1" w:styleId="71">
    <w:name w:val="Сетка таблицы7"/>
    <w:basedOn w:val="a4"/>
    <w:uiPriority w:val="59"/>
    <w:qFormat/>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4"/>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4"/>
    <w:uiPriority w:val="59"/>
    <w:qFormat/>
    <w:rPr>
      <w:rFonts w:ascii="Times New Roman" w:eastAsia="Times New Roman" w:hAnsi="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uiPriority w:val="5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4"/>
    <w:uiPriority w:val="5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uiPriority w:val="59"/>
    <w:qFormat/>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4"/>
    <w:uiPriority w:val="5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uiPriority w:val="59"/>
    <w:qFormat/>
    <w:rPr>
      <w:rFonts w:ascii="Times New Roman" w:eastAsia="Times New Roman" w:hAnsi="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4"/>
    <w:uiPriority w:val="59"/>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
    <w:name w:val="Сетка таблицы16"/>
    <w:basedOn w:val="a4"/>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4"/>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8">
    <w:name w:val="Сетка таблицы18"/>
    <w:basedOn w:val="a4"/>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
    <w:name w:val="Сетка таблицы19"/>
    <w:basedOn w:val="a4"/>
    <w:uiPriority w:val="59"/>
    <w:qFormat/>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uiPriority w:val="39"/>
    <w:qFormat/>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uiPriority w:val="59"/>
    <w:qFormat/>
    <w:rPr>
      <w:rFonts w:ascii="Times New Roman" w:eastAsia="Times New Roman" w:hAnsi="Times New Roman"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3">
    <w:name w:val="xl63"/>
    <w:basedOn w:val="a2"/>
    <w:qFormat/>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64">
    <w:name w:val="xl64"/>
    <w:basedOn w:val="a2"/>
    <w:pP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65">
    <w:name w:val="xl65"/>
    <w:basedOn w:val="a2"/>
    <w:qFormat/>
    <w:pPr>
      <w:spacing w:before="100" w:beforeAutospacing="1" w:after="100" w:afterAutospacing="1" w:line="240" w:lineRule="auto"/>
    </w:pPr>
    <w:rPr>
      <w:rFonts w:ascii="Times New Roman" w:eastAsia="Times New Roman" w:hAnsi="Times New Roman" w:cs="Times New Roman"/>
      <w:b/>
      <w:bCs/>
      <w:i/>
      <w:iCs/>
      <w:sz w:val="26"/>
      <w:szCs w:val="26"/>
    </w:rPr>
  </w:style>
  <w:style w:type="paragraph" w:customStyle="1" w:styleId="xl66">
    <w:name w:val="xl66"/>
    <w:basedOn w:val="a2"/>
    <w:pPr>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67">
    <w:name w:val="xl67"/>
    <w:basedOn w:val="a2"/>
    <w:qFormat/>
    <w:pPr>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68">
    <w:name w:val="xl68"/>
    <w:basedOn w:val="a2"/>
    <w:qFormat/>
    <w:pPr>
      <w:spacing w:before="100" w:beforeAutospacing="1" w:after="100" w:afterAutospacing="1" w:line="240" w:lineRule="auto"/>
    </w:pPr>
    <w:rPr>
      <w:rFonts w:ascii="Times New Roman CYR" w:eastAsia="Times New Roman" w:hAnsi="Times New Roman CYR" w:cs="Times New Roman CYR"/>
      <w:b/>
      <w:bCs/>
      <w:sz w:val="26"/>
      <w:szCs w:val="26"/>
    </w:rPr>
  </w:style>
  <w:style w:type="paragraph" w:customStyle="1" w:styleId="xl69">
    <w:name w:val="xl69"/>
    <w:basedOn w:val="a2"/>
    <w:qFormat/>
    <w:pPr>
      <w:shd w:val="clear" w:color="000000" w:fill="FFFFFF"/>
      <w:spacing w:before="100" w:beforeAutospacing="1" w:after="100" w:afterAutospacing="1" w:line="240" w:lineRule="auto"/>
    </w:pPr>
    <w:rPr>
      <w:rFonts w:ascii="Times New Roman CYR" w:eastAsia="Times New Roman" w:hAnsi="Times New Roman CYR" w:cs="Times New Roman CYR"/>
      <w:sz w:val="26"/>
      <w:szCs w:val="26"/>
    </w:rPr>
  </w:style>
  <w:style w:type="paragraph" w:customStyle="1" w:styleId="xl70">
    <w:name w:val="xl70"/>
    <w:basedOn w:val="a2"/>
    <w:qFormat/>
    <w:pPr>
      <w:spacing w:before="100" w:beforeAutospacing="1" w:after="100" w:afterAutospacing="1" w:line="240" w:lineRule="auto"/>
      <w:jc w:val="both"/>
      <w:textAlignment w:val="top"/>
    </w:pPr>
    <w:rPr>
      <w:rFonts w:ascii="Times New Roman" w:eastAsia="Times New Roman" w:hAnsi="Times New Roman" w:cs="Times New Roman"/>
      <w:sz w:val="26"/>
      <w:szCs w:val="26"/>
    </w:rPr>
  </w:style>
  <w:style w:type="paragraph" w:customStyle="1" w:styleId="xl71">
    <w:name w:val="xl71"/>
    <w:basedOn w:val="a2"/>
    <w:qFormat/>
    <w:pP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72">
    <w:name w:val="xl72"/>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4">
    <w:name w:val="xl74"/>
    <w:basedOn w:val="a2"/>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2"/>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2"/>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77">
    <w:name w:val="xl77"/>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78">
    <w:name w:val="xl78"/>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82">
    <w:name w:val="xl82"/>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b/>
      <w:bCs/>
      <w:sz w:val="24"/>
      <w:szCs w:val="24"/>
    </w:rPr>
  </w:style>
  <w:style w:type="paragraph" w:customStyle="1" w:styleId="xl84">
    <w:name w:val="xl84"/>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6">
    <w:name w:val="xl86"/>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87">
    <w:name w:val="xl87"/>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88">
    <w:name w:val="xl88"/>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89">
    <w:name w:val="xl89"/>
    <w:basedOn w:val="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CYR" w:eastAsia="Times New Roman" w:hAnsi="Times New Roman CYR" w:cs="Times New Roman CYR"/>
      <w:sz w:val="24"/>
      <w:szCs w:val="24"/>
    </w:rPr>
  </w:style>
  <w:style w:type="paragraph" w:customStyle="1" w:styleId="xl92">
    <w:name w:val="xl92"/>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95">
    <w:name w:val="xl95"/>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7">
    <w:name w:val="xl97"/>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98">
    <w:name w:val="xl98"/>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99">
    <w:name w:val="xl99"/>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color w:val="0000FF"/>
      <w:sz w:val="24"/>
      <w:szCs w:val="24"/>
    </w:rPr>
  </w:style>
  <w:style w:type="paragraph" w:customStyle="1" w:styleId="xl100">
    <w:name w:val="xl100"/>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CYR" w:eastAsia="Times New Roman" w:hAnsi="Times New Roman CYR" w:cs="Times New Roman CYR"/>
      <w:sz w:val="24"/>
      <w:szCs w:val="24"/>
    </w:rPr>
  </w:style>
  <w:style w:type="paragraph" w:customStyle="1" w:styleId="xl102">
    <w:name w:val="xl102"/>
    <w:basedOn w:val="a2"/>
    <w:pPr>
      <w:shd w:val="clear" w:color="000000" w:fill="FFFFFF"/>
      <w:spacing w:before="100" w:beforeAutospacing="1" w:after="100" w:afterAutospacing="1" w:line="240" w:lineRule="auto"/>
      <w:jc w:val="center"/>
    </w:pPr>
    <w:rPr>
      <w:rFonts w:ascii="Times New Roman" w:eastAsia="Times New Roman" w:hAnsi="Times New Roman" w:cs="Times New Roman"/>
      <w:sz w:val="26"/>
      <w:szCs w:val="26"/>
    </w:rPr>
  </w:style>
  <w:style w:type="paragraph" w:customStyle="1" w:styleId="xl103">
    <w:name w:val="xl103"/>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104">
    <w:name w:val="xl104"/>
    <w:basedOn w:val="a2"/>
    <w:pPr>
      <w:shd w:val="clear" w:color="000000" w:fill="FFFFFF"/>
      <w:spacing w:before="100" w:beforeAutospacing="1" w:after="100" w:afterAutospacing="1" w:line="240" w:lineRule="auto"/>
    </w:pPr>
    <w:rPr>
      <w:rFonts w:ascii="Times New Roman" w:eastAsia="Times New Roman" w:hAnsi="Times New Roman" w:cs="Times New Roman"/>
      <w:sz w:val="26"/>
      <w:szCs w:val="26"/>
    </w:rPr>
  </w:style>
  <w:style w:type="paragraph" w:customStyle="1" w:styleId="xl105">
    <w:name w:val="xl105"/>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06">
    <w:name w:val="xl106"/>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CYR" w:eastAsia="Times New Roman" w:hAnsi="Times New Roman CYR" w:cs="Times New Roman CYR"/>
      <w:b/>
      <w:bCs/>
      <w:sz w:val="24"/>
      <w:szCs w:val="24"/>
    </w:rPr>
  </w:style>
  <w:style w:type="paragraph" w:customStyle="1" w:styleId="xl107">
    <w:name w:val="xl107"/>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9">
    <w:name w:val="xl109"/>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2"/>
    <w:pPr>
      <w:spacing w:before="100" w:beforeAutospacing="1" w:after="100" w:afterAutospacing="1" w:line="240" w:lineRule="auto"/>
      <w:jc w:val="center"/>
      <w:textAlignment w:val="center"/>
    </w:pPr>
    <w:rPr>
      <w:rFonts w:ascii="Times New Roman" w:eastAsia="Times New Roman" w:hAnsi="Times New Roman" w:cs="Times New Roman"/>
      <w:sz w:val="26"/>
      <w:szCs w:val="26"/>
    </w:rPr>
  </w:style>
  <w:style w:type="paragraph" w:customStyle="1" w:styleId="xl111">
    <w:name w:val="xl111"/>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3">
    <w:name w:val="xl113"/>
    <w:basedOn w:val="a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FF"/>
      <w:sz w:val="24"/>
      <w:szCs w:val="24"/>
    </w:rPr>
  </w:style>
  <w:style w:type="paragraph" w:customStyle="1" w:styleId="xl115">
    <w:name w:val="xl115"/>
    <w:basedOn w:val="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a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2"/>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118">
    <w:name w:val="xl118"/>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rPr>
  </w:style>
  <w:style w:type="paragraph" w:customStyle="1" w:styleId="xl119">
    <w:name w:val="xl119"/>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1">
    <w:name w:val="xl121"/>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24">
    <w:name w:val="xl124"/>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7">
    <w:name w:val="xl127"/>
    <w:basedOn w:val="a2"/>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8">
    <w:name w:val="xl128"/>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2">
    <w:name w:val="xl132"/>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5">
    <w:name w:val="xl135"/>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b/>
      <w:bCs/>
      <w:color w:val="000000"/>
      <w:sz w:val="24"/>
      <w:szCs w:val="24"/>
    </w:rPr>
  </w:style>
  <w:style w:type="paragraph" w:customStyle="1" w:styleId="xl138">
    <w:name w:val="xl138"/>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20">
    <w:name w:val="Заголовок 2 Знак"/>
    <w:basedOn w:val="a3"/>
    <w:link w:val="2"/>
    <w:uiPriority w:val="9"/>
    <w:semiHidden/>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basedOn w:val="a3"/>
    <w:link w:val="3"/>
    <w:rPr>
      <w:rFonts w:asciiTheme="majorHAnsi" w:eastAsiaTheme="majorEastAsia" w:hAnsiTheme="majorHAnsi" w:cstheme="majorBidi"/>
      <w:b/>
      <w:bCs/>
      <w:color w:val="4F81BD" w:themeColor="accent1"/>
      <w:sz w:val="24"/>
      <w:szCs w:val="24"/>
      <w:lang w:bidi="ru-RU"/>
    </w:rPr>
  </w:style>
  <w:style w:type="character" w:customStyle="1" w:styleId="Bodytext">
    <w:name w:val="Body text_"/>
    <w:basedOn w:val="a3"/>
    <w:link w:val="28"/>
    <w:locked/>
    <w:rPr>
      <w:rFonts w:ascii="Times New Roman" w:eastAsia="Times New Roman" w:hAnsi="Times New Roman" w:cs="Times New Roman"/>
      <w:shd w:val="clear" w:color="auto" w:fill="FFFFFF"/>
    </w:rPr>
  </w:style>
  <w:style w:type="paragraph" w:customStyle="1" w:styleId="28">
    <w:name w:val="Основной текст2"/>
    <w:basedOn w:val="a2"/>
    <w:link w:val="Bodytext"/>
    <w:qFormat/>
    <w:pPr>
      <w:widowControl w:val="0"/>
      <w:shd w:val="clear" w:color="auto" w:fill="FFFFFF"/>
      <w:spacing w:after="1740" w:line="298" w:lineRule="exact"/>
      <w:ind w:hanging="1480"/>
    </w:pPr>
    <w:rPr>
      <w:rFonts w:ascii="Times New Roman" w:eastAsia="Times New Roman" w:hAnsi="Times New Roman" w:cs="Times New Roman"/>
    </w:rPr>
  </w:style>
  <w:style w:type="character" w:customStyle="1" w:styleId="Headerorfooter">
    <w:name w:val="Header or footer_"/>
    <w:basedOn w:val="a3"/>
    <w:link w:val="Headerorfooter0"/>
    <w:locked/>
    <w:rPr>
      <w:rFonts w:ascii="Times New Roman" w:eastAsia="Times New Roman" w:hAnsi="Times New Roman" w:cs="Times New Roman"/>
      <w:shd w:val="clear" w:color="auto" w:fill="FFFFFF"/>
    </w:rPr>
  </w:style>
  <w:style w:type="paragraph" w:customStyle="1" w:styleId="Headerorfooter0">
    <w:name w:val="Header or footer"/>
    <w:basedOn w:val="a2"/>
    <w:link w:val="Headerorfooter"/>
    <w:pPr>
      <w:widowControl w:val="0"/>
      <w:shd w:val="clear" w:color="auto" w:fill="FFFFFF"/>
      <w:spacing w:after="0" w:line="0" w:lineRule="atLeast"/>
    </w:pPr>
    <w:rPr>
      <w:rFonts w:ascii="Times New Roman" w:eastAsia="Times New Roman" w:hAnsi="Times New Roman" w:cs="Times New Roman"/>
    </w:rPr>
  </w:style>
  <w:style w:type="character" w:customStyle="1" w:styleId="Tablecaption2">
    <w:name w:val="Table caption (2)_"/>
    <w:basedOn w:val="a3"/>
    <w:link w:val="Tablecaption20"/>
    <w:locked/>
    <w:rPr>
      <w:rFonts w:ascii="Times New Roman" w:eastAsia="Times New Roman" w:hAnsi="Times New Roman" w:cs="Times New Roman"/>
      <w:b/>
      <w:bCs/>
      <w:sz w:val="19"/>
      <w:szCs w:val="19"/>
      <w:shd w:val="clear" w:color="auto" w:fill="FFFFFF"/>
    </w:rPr>
  </w:style>
  <w:style w:type="paragraph" w:customStyle="1" w:styleId="Tablecaption20">
    <w:name w:val="Table caption (2)"/>
    <w:basedOn w:val="a2"/>
    <w:link w:val="Tablecaption2"/>
    <w:pPr>
      <w:widowControl w:val="0"/>
      <w:shd w:val="clear" w:color="auto" w:fill="FFFFFF"/>
      <w:spacing w:after="0" w:line="0" w:lineRule="atLeast"/>
    </w:pPr>
    <w:rPr>
      <w:rFonts w:ascii="Times New Roman" w:eastAsia="Times New Roman" w:hAnsi="Times New Roman" w:cs="Times New Roman"/>
      <w:b/>
      <w:bCs/>
      <w:sz w:val="19"/>
      <w:szCs w:val="19"/>
    </w:rPr>
  </w:style>
  <w:style w:type="character" w:customStyle="1" w:styleId="Heading1">
    <w:name w:val="Heading #1_"/>
    <w:basedOn w:val="a3"/>
    <w:link w:val="Heading10"/>
    <w:locked/>
    <w:rPr>
      <w:rFonts w:ascii="Times New Roman" w:eastAsia="Times New Roman" w:hAnsi="Times New Roman" w:cs="Times New Roman"/>
      <w:b/>
      <w:bCs/>
      <w:sz w:val="26"/>
      <w:szCs w:val="26"/>
      <w:shd w:val="clear" w:color="auto" w:fill="FFFFFF"/>
    </w:rPr>
  </w:style>
  <w:style w:type="paragraph" w:customStyle="1" w:styleId="Heading10">
    <w:name w:val="Heading #1"/>
    <w:basedOn w:val="a2"/>
    <w:link w:val="Heading1"/>
    <w:pPr>
      <w:widowControl w:val="0"/>
      <w:shd w:val="clear" w:color="auto" w:fill="FFFFFF"/>
      <w:spacing w:before="300" w:after="0" w:line="322" w:lineRule="exact"/>
      <w:jc w:val="center"/>
      <w:outlineLvl w:val="0"/>
    </w:pPr>
    <w:rPr>
      <w:rFonts w:ascii="Times New Roman" w:eastAsia="Times New Roman" w:hAnsi="Times New Roman" w:cs="Times New Roman"/>
      <w:b/>
      <w:bCs/>
      <w:sz w:val="26"/>
      <w:szCs w:val="26"/>
    </w:rPr>
  </w:style>
  <w:style w:type="character" w:customStyle="1" w:styleId="Bodytext3">
    <w:name w:val="Body text (3)_"/>
    <w:basedOn w:val="a3"/>
    <w:link w:val="Bodytext30"/>
    <w:locked/>
    <w:rPr>
      <w:rFonts w:ascii="Times New Roman" w:eastAsia="Times New Roman" w:hAnsi="Times New Roman" w:cs="Times New Roman"/>
      <w:b/>
      <w:bCs/>
      <w:sz w:val="26"/>
      <w:szCs w:val="26"/>
      <w:shd w:val="clear" w:color="auto" w:fill="FFFFFF"/>
    </w:rPr>
  </w:style>
  <w:style w:type="paragraph" w:customStyle="1" w:styleId="Bodytext30">
    <w:name w:val="Body text (3)"/>
    <w:basedOn w:val="a2"/>
    <w:link w:val="Bodytext3"/>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Bodytext4">
    <w:name w:val="Body text (4)_"/>
    <w:basedOn w:val="a3"/>
    <w:link w:val="Bodytext40"/>
    <w:locked/>
    <w:rPr>
      <w:rFonts w:ascii="Times New Roman" w:eastAsia="Times New Roman" w:hAnsi="Times New Roman" w:cs="Times New Roman"/>
      <w:sz w:val="17"/>
      <w:szCs w:val="17"/>
      <w:shd w:val="clear" w:color="auto" w:fill="FFFFFF"/>
    </w:rPr>
  </w:style>
  <w:style w:type="paragraph" w:customStyle="1" w:styleId="Bodytext40">
    <w:name w:val="Body text (4)"/>
    <w:basedOn w:val="a2"/>
    <w:link w:val="Bodytext4"/>
    <w:pPr>
      <w:widowControl w:val="0"/>
      <w:shd w:val="clear" w:color="auto" w:fill="FFFFFF"/>
      <w:spacing w:before="720" w:after="420" w:line="0" w:lineRule="atLeast"/>
      <w:jc w:val="center"/>
    </w:pPr>
    <w:rPr>
      <w:rFonts w:ascii="Times New Roman" w:eastAsia="Times New Roman" w:hAnsi="Times New Roman" w:cs="Times New Roman"/>
      <w:sz w:val="17"/>
      <w:szCs w:val="17"/>
    </w:rPr>
  </w:style>
  <w:style w:type="paragraph" w:customStyle="1" w:styleId="lead">
    <w:name w:val="lead"/>
    <w:basedOn w:val="a2"/>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1a">
    <w:name w:val="Основной текст1"/>
    <w:basedOn w:val="Bodytext"/>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Tablecaption">
    <w:name w:val="Table caption_"/>
    <w:basedOn w:val="a3"/>
    <w:rPr>
      <w:rFonts w:ascii="Times New Roman" w:eastAsia="Times New Roman" w:hAnsi="Times New Roman" w:cs="Times New Roman" w:hint="default"/>
      <w:u w:val="none"/>
    </w:rPr>
  </w:style>
  <w:style w:type="character" w:customStyle="1" w:styleId="Tablecaption0">
    <w:name w:val="Table caption"/>
    <w:basedOn w:val="Tablecaption"/>
    <w:rPr>
      <w:rFonts w:ascii="Times New Roman" w:eastAsia="Times New Roman" w:hAnsi="Times New Roman" w:cs="Times New Roman" w:hint="default"/>
      <w:color w:val="000000"/>
      <w:spacing w:val="0"/>
      <w:w w:val="100"/>
      <w:position w:val="0"/>
      <w:sz w:val="24"/>
      <w:szCs w:val="24"/>
      <w:u w:val="none"/>
      <w:lang w:val="ru-RU" w:eastAsia="ru-RU" w:bidi="ru-RU"/>
    </w:rPr>
  </w:style>
  <w:style w:type="character" w:customStyle="1" w:styleId="Bodytext13pt">
    <w:name w:val="Body text + 13 pt"/>
    <w:basedOn w:val="Bodytext"/>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Bodytext2">
    <w:name w:val="Body text (2)_"/>
    <w:basedOn w:val="a3"/>
    <w:rPr>
      <w:rFonts w:ascii="Times New Roman" w:eastAsia="Times New Roman" w:hAnsi="Times New Roman" w:cs="Times New Roman" w:hint="default"/>
      <w:sz w:val="26"/>
      <w:szCs w:val="26"/>
      <w:u w:val="none"/>
    </w:rPr>
  </w:style>
  <w:style w:type="character" w:customStyle="1" w:styleId="Bodytext20">
    <w:name w:val="Body text (2)"/>
    <w:basedOn w:val="Bodytext2"/>
    <w:rPr>
      <w:rFonts w:ascii="Times New Roman" w:eastAsia="Times New Roman" w:hAnsi="Times New Roman" w:cs="Times New Roman" w:hint="default"/>
      <w:color w:val="000000"/>
      <w:spacing w:val="0"/>
      <w:w w:val="100"/>
      <w:position w:val="0"/>
      <w:sz w:val="26"/>
      <w:szCs w:val="26"/>
      <w:u w:val="single"/>
      <w:lang w:val="ru-RU" w:eastAsia="ru-RU" w:bidi="ru-RU"/>
    </w:rPr>
  </w:style>
  <w:style w:type="character" w:customStyle="1" w:styleId="Heading1NotBold">
    <w:name w:val="Heading #1 + Not Bold"/>
    <w:basedOn w:val="Heading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ff0">
    <w:name w:val="Гипертекстовая ссылка"/>
    <w:basedOn w:val="a3"/>
    <w:rPr>
      <w:rFonts w:ascii="Times New Roman" w:hAnsi="Times New Roman" w:cs="Times New Roman" w:hint="default"/>
      <w:b/>
      <w:bCs/>
      <w:color w:val="008000"/>
    </w:rPr>
  </w:style>
  <w:style w:type="table" w:customStyle="1" w:styleId="240">
    <w:name w:val="Сетка таблицы24"/>
    <w:basedOn w:val="a4"/>
    <w:uiPriority w:val="5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rPr>
      <w:b/>
      <w:bCs/>
      <w:i/>
      <w:iCs/>
      <w:color w:val="FF0000"/>
    </w:rPr>
  </w:style>
  <w:style w:type="character" w:customStyle="1" w:styleId="50">
    <w:name w:val="Заголовок 5 Знак"/>
    <w:basedOn w:val="a3"/>
    <w:link w:val="5"/>
    <w:rPr>
      <w:rFonts w:ascii="Times New Roman" w:eastAsia="Times New Roman" w:hAnsi="Times New Roman" w:cs="Times New Roman"/>
      <w:b/>
      <w:sz w:val="32"/>
      <w:szCs w:val="20"/>
      <w:lang w:val="en-US"/>
    </w:rPr>
  </w:style>
  <w:style w:type="character" w:customStyle="1" w:styleId="60">
    <w:name w:val="Заголовок 6 Знак"/>
    <w:basedOn w:val="a3"/>
    <w:link w:val="6"/>
    <w:rPr>
      <w:rFonts w:ascii="Times New Roman" w:eastAsia="Times New Roman" w:hAnsi="Times New Roman" w:cs="Times New Roman"/>
      <w:b/>
      <w:sz w:val="36"/>
      <w:szCs w:val="20"/>
      <w:lang w:val="en-US"/>
    </w:rPr>
  </w:style>
  <w:style w:type="paragraph" w:customStyle="1" w:styleId="afff1">
    <w:name w:val="Стандартный"/>
    <w:basedOn w:val="a2"/>
    <w:pPr>
      <w:spacing w:after="0" w:line="240" w:lineRule="auto"/>
      <w:ind w:firstLine="851"/>
      <w:jc w:val="both"/>
    </w:pPr>
    <w:rPr>
      <w:rFonts w:ascii="Times New Roman" w:eastAsia="Times New Roman" w:hAnsi="Times New Roman" w:cs="Times New Roman"/>
      <w:sz w:val="26"/>
      <w:szCs w:val="24"/>
    </w:rPr>
  </w:style>
  <w:style w:type="paragraph" w:customStyle="1" w:styleId="a1">
    <w:name w:val="Нумерация"/>
    <w:basedOn w:val="afff1"/>
    <w:pPr>
      <w:numPr>
        <w:numId w:val="1"/>
      </w:numPr>
    </w:pPr>
  </w:style>
  <w:style w:type="paragraph" w:customStyle="1" w:styleId="afff2">
    <w:name w:val="Заголовок постановления"/>
    <w:basedOn w:val="a2"/>
    <w:next w:val="afff1"/>
    <w:pPr>
      <w:tabs>
        <w:tab w:val="left" w:pos="9355"/>
      </w:tabs>
      <w:spacing w:after="360" w:line="240" w:lineRule="auto"/>
      <w:ind w:right="-1"/>
      <w:jc w:val="center"/>
    </w:pPr>
    <w:rPr>
      <w:rFonts w:ascii="Times New Roman" w:eastAsia="Times New Roman" w:hAnsi="Times New Roman" w:cs="Times New Roman"/>
      <w:b/>
      <w:sz w:val="26"/>
      <w:szCs w:val="24"/>
    </w:rPr>
  </w:style>
  <w:style w:type="paragraph" w:customStyle="1" w:styleId="a0">
    <w:name w:val="Постановление"/>
    <w:basedOn w:val="afff1"/>
    <w:pPr>
      <w:numPr>
        <w:numId w:val="2"/>
      </w:numPr>
    </w:pPr>
  </w:style>
  <w:style w:type="paragraph" w:customStyle="1" w:styleId="afff3">
    <w:name w:val="Устав"/>
    <w:basedOn w:val="afff1"/>
  </w:style>
  <w:style w:type="paragraph" w:customStyle="1" w:styleId="Iauiue">
    <w:name w:val="Iau?iue"/>
    <w:rPr>
      <w:rFonts w:ascii="Times New Roman" w:eastAsia="Times New Roman" w:hAnsi="Times New Roman" w:cs="Times New Roman"/>
      <w:sz w:val="26"/>
      <w:szCs w:val="26"/>
    </w:rPr>
  </w:style>
  <w:style w:type="character" w:customStyle="1" w:styleId="af7">
    <w:name w:val="Текст сноски Знак"/>
    <w:basedOn w:val="a3"/>
    <w:link w:val="af6"/>
    <w:rPr>
      <w:rFonts w:ascii="Times New Roman" w:eastAsia="Times New Roman" w:hAnsi="Times New Roman" w:cs="Times New Roman"/>
      <w:sz w:val="20"/>
      <w:szCs w:val="20"/>
    </w:rPr>
  </w:style>
  <w:style w:type="paragraph" w:customStyle="1" w:styleId="a">
    <w:name w:val="Осн_СПД"/>
    <w:basedOn w:val="afff3"/>
    <w:qFormat/>
    <w:pPr>
      <w:numPr>
        <w:ilvl w:val="3"/>
        <w:numId w:val="3"/>
      </w:numPr>
      <w:ind w:left="0"/>
      <w:contextualSpacing/>
    </w:pPr>
    <w:rPr>
      <w:sz w:val="28"/>
      <w:szCs w:val="26"/>
    </w:rPr>
  </w:style>
  <w:style w:type="paragraph" w:customStyle="1" w:styleId="afff4">
    <w:name w:val="Статья_СПД"/>
    <w:basedOn w:val="afff3"/>
    <w:next w:val="a"/>
    <w:qFormat/>
    <w:pPr>
      <w:keepNext/>
      <w:ind w:left="709" w:firstLine="0"/>
    </w:pPr>
    <w:rPr>
      <w:b/>
      <w:sz w:val="28"/>
      <w:szCs w:val="26"/>
    </w:rPr>
  </w:style>
  <w:style w:type="paragraph" w:customStyle="1" w:styleId="afff5">
    <w:name w:val="Разд_СПД"/>
    <w:basedOn w:val="afff3"/>
    <w:next w:val="afff4"/>
    <w:qFormat/>
    <w:pPr>
      <w:keepNext/>
      <w:keepLines/>
      <w:spacing w:before="240" w:after="240"/>
      <w:ind w:firstLine="0"/>
      <w:jc w:val="center"/>
    </w:pPr>
    <w:rPr>
      <w:b/>
      <w:caps/>
      <w:sz w:val="28"/>
      <w:szCs w:val="26"/>
    </w:rPr>
  </w:style>
  <w:style w:type="table" w:customStyle="1" w:styleId="250">
    <w:name w:val="Сетка таблицы25"/>
    <w:basedOn w:val="a4"/>
    <w:uiPriority w:val="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uiPriority w:val="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uiPriority w:val="59"/>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4"/>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Без интервала1"/>
    <w:rPr>
      <w:rFonts w:ascii="Times New Roman" w:eastAsia="Calibri" w:hAnsi="Times New Roman" w:cs="Times New Roman"/>
      <w:sz w:val="24"/>
      <w:szCs w:val="24"/>
    </w:rPr>
  </w:style>
  <w:style w:type="table" w:customStyle="1" w:styleId="280">
    <w:name w:val="Сетка таблицы28"/>
    <w:basedOn w:val="a4"/>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9">
    <w:name w:val="Сетка таблицы29"/>
    <w:basedOn w:val="a4"/>
    <w:uiPriority w:val="5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2"/>
    <w:pPr>
      <w:spacing w:before="100" w:beforeAutospacing="1" w:after="100" w:afterAutospacing="1" w:line="240" w:lineRule="auto"/>
    </w:pPr>
    <w:rPr>
      <w:rFonts w:ascii="Times New Roman" w:eastAsia="Times New Roman" w:hAnsi="Times New Roman" w:cs="Times New Roman"/>
      <w:sz w:val="26"/>
      <w:szCs w:val="26"/>
    </w:rPr>
  </w:style>
  <w:style w:type="paragraph" w:customStyle="1" w:styleId="font6">
    <w:name w:val="font6"/>
    <w:basedOn w:val="a2"/>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font7">
    <w:name w:val="font7"/>
    <w:basedOn w:val="a2"/>
    <w:pPr>
      <w:spacing w:before="100" w:beforeAutospacing="1" w:after="100" w:afterAutospacing="1" w:line="240" w:lineRule="auto"/>
    </w:pPr>
    <w:rPr>
      <w:rFonts w:ascii="Times New Roman" w:eastAsia="Times New Roman" w:hAnsi="Times New Roman" w:cs="Times New Roman"/>
      <w:color w:val="000000"/>
      <w:sz w:val="26"/>
      <w:szCs w:val="26"/>
    </w:rPr>
  </w:style>
  <w:style w:type="table" w:customStyle="1" w:styleId="300">
    <w:name w:val="Сетка таблицы30"/>
    <w:basedOn w:val="a4"/>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a">
    <w:name w:val="Без интервала2"/>
    <w:rPr>
      <w:rFonts w:ascii="Times New Roman" w:eastAsia="Calibri" w:hAnsi="Times New Roman" w:cs="Times New Roman"/>
      <w:sz w:val="24"/>
      <w:szCs w:val="24"/>
    </w:rPr>
  </w:style>
  <w:style w:type="character" w:customStyle="1" w:styleId="afff6">
    <w:name w:val="Цветовое выделение"/>
    <w:rPr>
      <w:b/>
      <w:bCs/>
      <w:color w:val="000080"/>
      <w:szCs w:val="20"/>
    </w:rPr>
  </w:style>
  <w:style w:type="character" w:customStyle="1" w:styleId="af1">
    <w:name w:val="Текст примечания Знак"/>
    <w:basedOn w:val="a3"/>
    <w:link w:val="af0"/>
    <w:semiHidden/>
    <w:rPr>
      <w:rFonts w:ascii="Times New Roman" w:eastAsia="Times New Roman" w:hAnsi="Times New Roman" w:cs="Times New Roman"/>
      <w:sz w:val="20"/>
      <w:szCs w:val="20"/>
    </w:rPr>
  </w:style>
  <w:style w:type="paragraph" w:customStyle="1" w:styleId="ConsNonformat">
    <w:name w:val="ConsNonformat"/>
    <w:pPr>
      <w:widowControl w:val="0"/>
      <w:autoSpaceDE w:val="0"/>
      <w:autoSpaceDN w:val="0"/>
      <w:adjustRightInd w:val="0"/>
      <w:ind w:right="19772"/>
    </w:pPr>
    <w:rPr>
      <w:rFonts w:ascii="Courier New" w:eastAsia="Times New Roman" w:hAnsi="Courier New" w:cs="Courier New"/>
    </w:rPr>
  </w:style>
  <w:style w:type="character" w:customStyle="1" w:styleId="title3">
    <w:name w:val="title3"/>
    <w:rPr>
      <w:color w:val="666666"/>
      <w:sz w:val="29"/>
      <w:szCs w:val="29"/>
    </w:rPr>
  </w:style>
  <w:style w:type="character" w:customStyle="1" w:styleId="af3">
    <w:name w:val="Тема примечания Знак"/>
    <w:basedOn w:val="af1"/>
    <w:link w:val="af2"/>
    <w:uiPriority w:val="99"/>
    <w:semiHidden/>
    <w:rPr>
      <w:rFonts w:ascii="Calibri" w:eastAsia="Times New Roman" w:hAnsi="Calibri" w:cs="Calibri"/>
      <w:b/>
      <w:bCs/>
      <w:sz w:val="20"/>
      <w:szCs w:val="20"/>
    </w:rPr>
  </w:style>
  <w:style w:type="character" w:customStyle="1" w:styleId="1c">
    <w:name w:val="Неразрешенное упоминание1"/>
    <w:basedOn w:val="a3"/>
    <w:uiPriority w:val="99"/>
    <w:semiHidden/>
    <w:unhideWhenUsed/>
    <w:rPr>
      <w:color w:val="605E5C"/>
      <w:shd w:val="clear" w:color="auto" w:fill="E1DFDD"/>
    </w:rPr>
  </w:style>
  <w:style w:type="paragraph" w:customStyle="1" w:styleId="1d">
    <w:name w:val="Рецензия1"/>
    <w:hidden/>
    <w:uiPriority w:val="99"/>
    <w:semiHidden/>
    <w:rPr>
      <w:rFonts w:ascii="Calibri" w:eastAsia="Times New Roman" w:hAnsi="Calibri" w:cs="Calibri"/>
      <w:sz w:val="22"/>
      <w:szCs w:val="22"/>
    </w:rPr>
  </w:style>
  <w:style w:type="character" w:customStyle="1" w:styleId="2b">
    <w:name w:val="Неразрешенное упоминание2"/>
    <w:basedOn w:val="a3"/>
    <w:uiPriority w:val="99"/>
    <w:semiHidden/>
    <w:unhideWhenUsed/>
    <w:rPr>
      <w:color w:val="605E5C"/>
      <w:shd w:val="clear" w:color="auto" w:fill="E1DFDD"/>
    </w:rPr>
  </w:style>
  <w:style w:type="character" w:customStyle="1" w:styleId="34">
    <w:name w:val="Неразрешенное упоминание3"/>
    <w:basedOn w:val="a3"/>
    <w:uiPriority w:val="99"/>
    <w:semiHidden/>
    <w:unhideWhenUsed/>
    <w:rPr>
      <w:color w:val="605E5C"/>
      <w:shd w:val="clear" w:color="auto" w:fill="E1DFDD"/>
    </w:rPr>
  </w:style>
  <w:style w:type="character" w:customStyle="1" w:styleId="42">
    <w:name w:val="Неразрешенное упоминание4"/>
    <w:basedOn w:val="a3"/>
    <w:uiPriority w:val="99"/>
    <w:semiHidden/>
    <w:unhideWhenUsed/>
    <w:rPr>
      <w:color w:val="605E5C"/>
      <w:shd w:val="clear" w:color="auto" w:fill="E1DFDD"/>
    </w:rPr>
  </w:style>
  <w:style w:type="table" w:customStyle="1" w:styleId="311">
    <w:name w:val="Сетка таблицы31"/>
    <w:basedOn w:val="a4"/>
    <w:locked/>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e">
    <w:name w:val="Текст сноски Знак1"/>
  </w:style>
  <w:style w:type="table" w:customStyle="1" w:styleId="320">
    <w:name w:val="Сетка таблицы32"/>
    <w:basedOn w:val="a4"/>
    <w:uiPriority w:val="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uiPriority w:val="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69">
    <w:name w:val="_Style 269"/>
    <w:basedOn w:val="a2"/>
    <w:next w:val="afe"/>
    <w:link w:val="afff7"/>
    <w:qFormat/>
    <w:pPr>
      <w:spacing w:after="0" w:line="240" w:lineRule="auto"/>
      <w:jc w:val="center"/>
    </w:pPr>
    <w:rPr>
      <w:rFonts w:ascii="Times New Roman" w:eastAsia="Times New Roman" w:hAnsi="Times New Roman" w:cs="Times New Roman"/>
      <w:b/>
      <w:sz w:val="28"/>
      <w:szCs w:val="20"/>
    </w:rPr>
  </w:style>
  <w:style w:type="character" w:customStyle="1" w:styleId="afff7">
    <w:name w:val="Название Знак"/>
    <w:link w:val="Style269"/>
    <w:rPr>
      <w:b/>
      <w:sz w:val="28"/>
    </w:rPr>
  </w:style>
  <w:style w:type="character" w:customStyle="1" w:styleId="1f">
    <w:name w:val="Заголовок Знак1"/>
    <w:basedOn w:val="a3"/>
    <w:uiPriority w:val="10"/>
    <w:rPr>
      <w:rFonts w:ascii="Calibri Light" w:eastAsia="Times New Roman" w:hAnsi="Calibri Light" w:cs="Times New Roman"/>
      <w:spacing w:val="-10"/>
      <w:kern w:val="28"/>
      <w:sz w:val="56"/>
      <w:szCs w:val="56"/>
    </w:rPr>
  </w:style>
  <w:style w:type="character" w:customStyle="1" w:styleId="apple-tab-span">
    <w:name w:val="apple-tab-span"/>
    <w:basedOn w:val="a3"/>
  </w:style>
  <w:style w:type="paragraph" w:customStyle="1" w:styleId="2c">
    <w:name w:val="Колонтитул (2)"/>
    <w:basedOn w:val="a2"/>
    <w:qFormat/>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4097" textRotate="1"/>
    <customShpInfo spid="_x0000_s4101" textRotate="1"/>
    <customShpInfo spid="_x0000_s4104"/>
    <customShpInfo spid="_x0000_s4102" textRotate="1"/>
    <customShpInfo spid="_x0000_s2055"/>
    <customShpInfo spid="_x0000_s2059"/>
    <customShpInfo spid="_x0000_s2057"/>
    <customShpInfo spid="_x0000_s2056"/>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6E762A-D851-4195-AD8A-397BF38CD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12323</Words>
  <Characters>70242</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Маяк</dc:creator>
  <cp:lastModifiedBy>Пользователь Windows</cp:lastModifiedBy>
  <cp:revision>545</cp:revision>
  <cp:lastPrinted>2023-09-06T06:38:00Z</cp:lastPrinted>
  <dcterms:created xsi:type="dcterms:W3CDTF">2016-08-25T04:49:00Z</dcterms:created>
  <dcterms:modified xsi:type="dcterms:W3CDTF">2023-09-06T06:41:00Z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F44A6436AAE64600BD027C8876622B85</vt:lpwstr>
  </property>
</Properties>
</file>