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02" w:rsidRPr="005F71E2" w:rsidRDefault="004A3F02" w:rsidP="004A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A3F02" w:rsidRPr="005F71E2" w:rsidRDefault="004A3F02" w:rsidP="004A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«СЕЛО МАЯК»</w:t>
      </w:r>
    </w:p>
    <w:p w:rsidR="004A3F02" w:rsidRPr="005F71E2" w:rsidRDefault="004A3F02" w:rsidP="004A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НАНАЙСКОГО МУНИЦИПАЛЬНОГО РАЙОНА</w:t>
      </w:r>
    </w:p>
    <w:p w:rsidR="004A3F02" w:rsidRPr="005F71E2" w:rsidRDefault="004A3F02" w:rsidP="004A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1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ХАБАРОВСКОГО КРАЯ</w:t>
      </w:r>
    </w:p>
    <w:p w:rsidR="004A3F02" w:rsidRPr="008B5EE3" w:rsidRDefault="004A3F02" w:rsidP="004A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3F02" w:rsidRPr="008B5EE3" w:rsidRDefault="004A3F02" w:rsidP="004A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5E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4A3F02" w:rsidRPr="008B5EE3" w:rsidRDefault="004A3F02" w:rsidP="004A3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3F02" w:rsidRPr="008B5EE3" w:rsidRDefault="004A3F02" w:rsidP="004A3F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3F02" w:rsidRPr="008B5EE3" w:rsidRDefault="0082536F" w:rsidP="004A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22.11.2021                                                                                                         № 94</w:t>
      </w:r>
    </w:p>
    <w:p w:rsidR="004A3F02" w:rsidRPr="008B5EE3" w:rsidRDefault="004A3F02" w:rsidP="004A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</w:p>
    <w:p w:rsidR="004A3F02" w:rsidRPr="008B5EE3" w:rsidRDefault="004A3F02" w:rsidP="004A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F02" w:rsidRPr="008B5EE3" w:rsidRDefault="004A3F02" w:rsidP="004A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F02" w:rsidRPr="008B5EE3" w:rsidRDefault="004A3F02" w:rsidP="004A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проекте 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«О бюджете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Маяк» 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57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</w:t>
      </w:r>
      <w:r w:rsidR="00825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F464D7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период 202</w:t>
      </w:r>
      <w:r w:rsidR="0087575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F464D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575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(первое чтение)</w:t>
      </w:r>
    </w:p>
    <w:p w:rsidR="004A3F02" w:rsidRPr="008B5EE3" w:rsidRDefault="004A3F02" w:rsidP="004A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F02" w:rsidRPr="008B5EE3" w:rsidRDefault="004A3F02" w:rsidP="004A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F02" w:rsidRDefault="004A3F02" w:rsidP="004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представленный администрацией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«Село Маяк» 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Нанайского муниципального района проект 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«О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Маяк» 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 на 20</w:t>
      </w:r>
      <w:r w:rsidR="00F464D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575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 период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575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7575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P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Положением о бюджетном процессе в сельском поселении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«Село Маяк» </w:t>
      </w:r>
      <w:r w:rsidRPr="005F71E2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района, Совет депутатов</w:t>
      </w:r>
    </w:p>
    <w:p w:rsidR="004A3F02" w:rsidRPr="008B5EE3" w:rsidRDefault="004A3F02" w:rsidP="004A3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Pr="008B5EE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2536F" w:rsidRPr="0082536F" w:rsidRDefault="0082536F" w:rsidP="0082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36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Принять прилагаемый проект решения Совета депутатов «О бюджете сельского поселения «Село Маяк» Нанайского муниципального района на 202</w:t>
      </w:r>
      <w:r w:rsidR="00EC158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25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EC158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25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EC158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25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в первом чтении.</w:t>
      </w:r>
    </w:p>
    <w:p w:rsidR="0082536F" w:rsidRPr="00C92B64" w:rsidRDefault="0082536F" w:rsidP="0082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82536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субъекты правотворческой инициативы вносят в Совет депутатов сельском поселении «Село Маяк» письменные поправки ко второму чтению проекта решения Совета депутатов сельском поселении «Село Маяк» «О бюджете сельского поселения «Село Маяк» Нанайского муниципального района на 202</w:t>
      </w:r>
      <w:r w:rsidR="00EC158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25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EC158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25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EC158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25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в срок до </w:t>
      </w:r>
      <w:r w:rsidR="00C92B64" w:rsidRPr="00C92B64">
        <w:rPr>
          <w:rFonts w:ascii="Times New Roman" w:eastAsia="Times New Roman" w:hAnsi="Times New Roman" w:cs="Times New Roman"/>
          <w:sz w:val="26"/>
          <w:szCs w:val="26"/>
          <w:lang w:eastAsia="ru-RU"/>
        </w:rPr>
        <w:t>24 декабря 2021</w:t>
      </w:r>
      <w:r w:rsidRPr="00C92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  <w:proofErr w:type="gramEnd"/>
    </w:p>
    <w:p w:rsidR="0082536F" w:rsidRPr="00C92B64" w:rsidRDefault="0082536F" w:rsidP="0082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B64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Проект решения Совета депутатов «О бюджете сельского поселения «Село Маяк» Нанайского муниципального района на 202</w:t>
      </w:r>
      <w:r w:rsidR="00EC1584" w:rsidRPr="00C92B6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92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EC1584" w:rsidRPr="00C92B6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92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EC1584" w:rsidRPr="00C92B6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92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вынести на публичные слушания.</w:t>
      </w:r>
    </w:p>
    <w:p w:rsidR="0082536F" w:rsidRPr="00C92B64" w:rsidRDefault="0082536F" w:rsidP="0082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B64">
        <w:rPr>
          <w:rFonts w:ascii="Times New Roman" w:eastAsia="Times New Roman" w:hAnsi="Times New Roman" w:cs="Times New Roman"/>
          <w:sz w:val="26"/>
          <w:szCs w:val="26"/>
          <w:lang w:eastAsia="ru-RU"/>
        </w:rPr>
        <w:t>4.Рассмотреть проект Совета депутатов «О бюджете сельского поселения «Село Маяк» Нанайского муниципального района на 202</w:t>
      </w:r>
      <w:r w:rsidR="00EC1584" w:rsidRPr="00C92B6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92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EC1584" w:rsidRPr="00C92B6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92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EC1584" w:rsidRPr="00C92B6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92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во втором чтении </w:t>
      </w:r>
      <w:r w:rsidR="00C92B64" w:rsidRPr="00C92B64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C92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92B64" w:rsidRPr="00C92B6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 2021</w:t>
      </w:r>
      <w:r w:rsidRPr="00C92B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82536F" w:rsidRPr="0082536F" w:rsidRDefault="0082536F" w:rsidP="0082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36F">
        <w:rPr>
          <w:rFonts w:ascii="Times New Roman" w:eastAsia="Times New Roman" w:hAnsi="Times New Roman" w:cs="Times New Roman"/>
          <w:sz w:val="26"/>
          <w:szCs w:val="26"/>
          <w:lang w:eastAsia="ru-RU"/>
        </w:rPr>
        <w:t>5. Опубликовать настоящее решение опубликовать на официальном сайте администрации сельском поселении «Село Маяк» Нанайского муниципального района и в Сборнике нормативных правовых актов сельского поселения «Село Маяк» Нанайского муниципального района.</w:t>
      </w:r>
    </w:p>
    <w:p w:rsidR="0082536F" w:rsidRDefault="0082536F" w:rsidP="0082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36F">
        <w:rPr>
          <w:rFonts w:ascii="Times New Roman" w:eastAsia="Times New Roman" w:hAnsi="Times New Roman" w:cs="Times New Roman"/>
          <w:sz w:val="26"/>
          <w:szCs w:val="26"/>
          <w:lang w:eastAsia="ru-RU"/>
        </w:rPr>
        <w:t>6. Настоящее решение вступает в силу со дня его подписания.</w:t>
      </w:r>
    </w:p>
    <w:p w:rsidR="0082536F" w:rsidRPr="0082536F" w:rsidRDefault="0082536F" w:rsidP="0082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36F" w:rsidRPr="0082536F" w:rsidRDefault="0082536F" w:rsidP="008253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36F" w:rsidRPr="0082536F" w:rsidRDefault="0082536F" w:rsidP="008253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5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825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25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А.В. </w:t>
      </w:r>
      <w:proofErr w:type="spellStart"/>
      <w:r w:rsidRPr="0082536F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Алипченко</w:t>
      </w:r>
      <w:proofErr w:type="spellEnd"/>
    </w:p>
    <w:p w:rsidR="0082536F" w:rsidRPr="0082536F" w:rsidRDefault="0082536F" w:rsidP="008253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536F" w:rsidRPr="0082536F" w:rsidRDefault="0082536F" w:rsidP="008253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</w:t>
      </w:r>
      <w:r w:rsidRPr="00825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сельского </w:t>
      </w:r>
      <w:proofErr w:type="gramStart"/>
      <w:r w:rsidRPr="00825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8253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М.Р</w:t>
      </w:r>
      <w:proofErr w:type="gramEnd"/>
      <w:r w:rsidRPr="0082536F">
        <w:rPr>
          <w:rFonts w:ascii="Times New Roman" w:eastAsia="Times New Roman" w:hAnsi="Times New Roman" w:cs="Times New Roman"/>
          <w:sz w:val="26"/>
          <w:szCs w:val="26"/>
          <w:lang w:eastAsia="ru-RU"/>
        </w:rPr>
        <w:t>. Бельды</w:t>
      </w:r>
    </w:p>
    <w:p w:rsidR="004A3F02" w:rsidRPr="008B5EE3" w:rsidRDefault="004A3F02" w:rsidP="004A3F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916" w:rsidRPr="005A6916" w:rsidRDefault="005A6916" w:rsidP="005A691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69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ПРОЕКТ</w:t>
      </w:r>
    </w:p>
    <w:p w:rsidR="005A6916" w:rsidRPr="005A6916" w:rsidRDefault="005A6916" w:rsidP="005A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69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</w:t>
      </w:r>
    </w:p>
    <w:p w:rsidR="005A6916" w:rsidRPr="005A6916" w:rsidRDefault="005A6916" w:rsidP="005A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69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«Село Маяк»</w:t>
      </w:r>
    </w:p>
    <w:p w:rsidR="005A6916" w:rsidRPr="005A6916" w:rsidRDefault="005A6916" w:rsidP="005A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69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Нанайского муниципального района</w:t>
      </w:r>
    </w:p>
    <w:p w:rsidR="005A6916" w:rsidRPr="005A6916" w:rsidRDefault="005A6916" w:rsidP="005A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69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Хабаровского края</w:t>
      </w:r>
    </w:p>
    <w:p w:rsidR="005A6916" w:rsidRPr="005A6916" w:rsidRDefault="005A6916" w:rsidP="005A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916" w:rsidRPr="005A6916" w:rsidRDefault="005A6916" w:rsidP="005A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69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5A6916" w:rsidRPr="005A6916" w:rsidRDefault="005A6916" w:rsidP="005A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916" w:rsidRPr="005A6916" w:rsidRDefault="005A6916" w:rsidP="005A69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6916" w:rsidRPr="005A6916" w:rsidRDefault="005A6916" w:rsidP="005A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                                                                                                                      № </w:t>
      </w:r>
    </w:p>
    <w:p w:rsidR="005A6916" w:rsidRPr="005A6916" w:rsidRDefault="005A6916" w:rsidP="005A6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6916">
        <w:rPr>
          <w:rFonts w:ascii="Times New Roman" w:eastAsia="Times New Roman" w:hAnsi="Times New Roman" w:cs="Times New Roman"/>
          <w:sz w:val="26"/>
          <w:szCs w:val="26"/>
          <w:lang w:eastAsia="ru-RU"/>
        </w:rPr>
        <w:t>с. Маяк</w:t>
      </w:r>
    </w:p>
    <w:p w:rsidR="005A6916" w:rsidRPr="005A6916" w:rsidRDefault="005A6916" w:rsidP="005A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916" w:rsidRPr="005A6916" w:rsidRDefault="005A6916" w:rsidP="005A69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016" w:rsidRPr="00FE6016" w:rsidRDefault="00FE6016" w:rsidP="00FE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бюджете сельского поселения «Село Маяк» Нанайского муниципального района на 2022 год и на плановый период 2023 и 2024годов </w:t>
      </w:r>
    </w:p>
    <w:p w:rsidR="00FE6016" w:rsidRPr="00FE6016" w:rsidRDefault="00FE6016" w:rsidP="00FE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016" w:rsidRPr="00FE6016" w:rsidRDefault="00FE6016" w:rsidP="00FE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представленный администрацией сельского поселения «Село Маяк» Нанайского муниципального района (далее – администрация сельского поселения) проект бюджета сельского поселения «Село Маяк» Нанайского муниципального района на 2022 год и на плановый период 2023 и 2024 годов, в соответствии с Положением о бюджетном процессе в сельском поселении «Село Маяк» Нанайского муниципального района Совет депутатов</w:t>
      </w:r>
      <w:proofErr w:type="gramEnd"/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РЕШИЛ: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Утвердить основные характеристики и иные показатели бюджета сельского поселения «Село Маяк» Нанайского муниципального района на 2022 год (далее – бюджет сельского поселения):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общий объем доходов бюджета сельского поселения  в сумме 9873,83 тыс. рублей, из них налоговые и неналоговые доходы в сумме 6792,23 тыс. рублей, безвозмездные поступления в сумме 3071,60 тыс. рублей, из них межбюджетные трансферты из других бюджетов бюджетной системы Российской Федерации в сумме 738,90 тыс. рублей;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общий объем расходов бюджета сельского поселения в сумме  9893,83 тыс. рублей;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3) верхний предел муниципального долга сельского поселения «Село Маяк» Нанайского муниципального  района (далее – сельского поселения) на 1 января 2022 года в сумме 0,00 тыс. рублей,  в том числе верхний предел долга по муниципальным гарантиям на 1 января 2022 года в сумме 0,00  тыс. рублей;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4)  предельный объем расходов на обслуживание муниципального долга в сумме 0,00 тыс. рублей.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5) дефицит бюджета сельского поселения в сумме 20,0  тыс. рублей.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основные характеристики и иные показатели бюджета сельского поселения на плановый период 2022 и 2024 годов: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1) общий объем доходов бюджета сельского поселения на 2023 год в сумме 6972,94 тыс. рублей, на 2024 год в сумме 5705,00 тыс. рублей, из них налоговые и неналоговые доходы  на 2023 год в сумме 6925,34 тыс. рублей, на 2024 год в сумме 5705,00 тыс. рублей,  безвозмездные поступления на 2023 год в сумме 47,60 тыс. рублей, на 2024 год в сумме</w:t>
      </w:r>
      <w:proofErr w:type="gramEnd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0,00 тыс. рублей, из них межбюджетные трансферты </w:t>
      </w: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 других бюджетов бюджетной системы Российской Федерации на 2023 год  в сумме 0,00 тыс. рублей, на 2024 год в сумме 0,00 тыс. рублей;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общий объем расходов бюджета сельского поселения в 2023 году в сумме 6992,94 тыс. рублей, в 2024 году в сумме 5725,00 тыс. рублей;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3) верхний предел муниципального долга сельского поселения на 1 января 2023 года в сумме 0,00 тыс. рублей, на 1 января 2024 года в сумме 0,00 тыс. рублей, в том числе верхний предел долга по муниципальным гарантиям на 1 января 2023 года в сумме 0,00 тыс. рублей, на 1 января 2024 года в сумме 0,00 тыс. рублей;</w:t>
      </w:r>
      <w:proofErr w:type="gramEnd"/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предельный объем расходов на обслуживание муниципального долга на 2022 год  в сумме 0,00 тыс. руб., на 2023 год в сумме 0,0 тыс. руб.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5) дефицит бюджета сельского поселения на 2023 год в сумме 20,00 тыс. рублей, на 2024 год в сумме 20 тыс. рублей.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Утвердить в составе бюджета сельского поселения: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1) перечень главных администраторов доходов бюджета сельского поселения, закрепляемые за ними виды (подвиды) доходов бюджета сельского поселения согласно приложению 1 к настоящему решению;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перечень главных </w:t>
      </w:r>
      <w:proofErr w:type="gramStart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администраторов источников финансирования дефицита бюджета</w:t>
      </w:r>
      <w:proofErr w:type="gramEnd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закрепляемые за ними источники финансирования дефицита бюджета сельского поселения согласно приложению 2 к настоящему решению;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3) доходы бюджета сельского поселения по группам, подгруппам и статьям классификации доходов бюджета сельского поселения на 2022 год согласно приложению 3 к настоящему решению;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4) доходы бюджета сельского поселения по группам, подгруппам и статьям классификации доходов бюджета сельского поселения на плановый период 2023 и 2024 годов согласно приложению 4 к настоящему решению;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Установить, что доходы от сдачи в аренду имущества, находящегося в оперативном управлении органов управления поселения, от безвозмездных перечислений физических и юридических лиц, в том числе добровольные пожертвования, доходы от компенсации затрат бюджета поселения, невыясненные поступления, зачисляемые в бюджет поселения, а также иные неналоговые доходы  между уровнями бюджетов бюджетной системы Российской Федерации не установлены бюджетным законодательством Российской Федерации, зачисляются в бюджет</w:t>
      </w:r>
      <w:proofErr w:type="gramEnd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по нормативу 100 процентов.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5.  Установить в составе общего объема расходов бюджета сельского поселения: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непрограммным</w:t>
      </w:r>
      <w:proofErr w:type="spellEnd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направлениям деятельности), группам (группам и подгруппам) видов расходов бюджета сельского поселения: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 2022 год согласно приложению 5 к настоящему решению;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 плановый период 2023 и 2024 годов  согласно приложению 6 к настоящему решению.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2) Ведомственную структуру расходов бюджета сельского поселения: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 2022 год согласно приложению 7 к настоящему решению;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 плановый период 20232 и 2024 годов  согласно приложению 8 к настоящему решению.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3) Размер резервного фонда администрации сельского поселения на 2022 год в сумме 100,00 тыс. рублей, на 2023 год в сумме 100,00 тыс. рублей, на 2024 год в сумме 100,00 тыс. рублей.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Объем бюджетных ассигнований муниципального дорожного фонда сельского поселения на 2022 год в сумме 2226,23 тыс. рублей, на 2023 год в сумме 1202,39 тыс. рублей, на 2024 год 1022,06 тыс. рублей, согласно приложению 11 к настоящему решению.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5) Общий объем бюджетных ассигнований, направляемых на исполнение публичных нормативных обязательств на 2022 год в сумме 0,00 тыс. руб., на 2023 год в сумме 0,00 тыс. руб., на 2024год в сумме 0,00 тыс. рублей.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Учесть в бюджете  поселения объем межбюджетных трансфертов, перечисляемых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заключенными соглашениями на 2022 год в сумме 5,0 тыс. рублей, на 2023 год в сумме 5,00 тыс. рублей</w:t>
      </w:r>
      <w:proofErr w:type="gramStart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а 2024 год в сумме 5,00 тыс. рублей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Утвердить источники финансирования дефицита бюджета сельского поселения на 2022 год и на плановый период 2023 и 2024 годов согласно приложениям 9,10 к настоящему решению.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8. Установить предельный объем  муниципального долга на 2022 год в сумме 100,00 тыс. рублей, на 2023год в сумме 100,00 тыс. рублей, на 2024 год в сумме 100,00 тыс. рублей.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Утвердить общий объем условно утвержденных расходов на 2022 год в сумме 130,00 тыс. рублей, на 2023 год в сумме 310 тыс. рублей. 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10. В ходе исполнения бюджета сельского поселения изменения в сводную бюджетную роспись вносятся финансовым органом администрации сельского поселения без внесения изменений в настоящее решение: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 сумму остатков средств бюджета сельского поселения по состоянию на 1 января текущего финансового года, а также остатков неиспользованных бюджетных ассигнований муниципального дорожного фонда, бюджетных ассигнований, источником формирования которых являются средства федерального и краевого бюджетов целевого характера (включая бюджетные кредиты), безвозмездные поступления от юридических и физических лиц;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2) по предписанию (представлению) органа (должностного лица), осуществляющего государственный и муниципальный финансовый контроль;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3) в случае изменения расходных обязательств сельского поселения и (или) принятия муниципальных правовых актов в пределах объема бюджетных ассигнований, утвержденных решением о бюджете;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4) в случае изменения и (или) перераспределения объемов межбюджетных трансфертов, получаемых из краевого, районного бюджетов, и иных безвозмездных поступлений;</w:t>
      </w:r>
      <w:proofErr w:type="gramEnd"/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5) в случае перераспределения бюджетных ассигнований, предусмотренных на реализацию муниципальной программы, между главными распорядителями бюджетных средств, подпрограммами, основными мероприятиями, соисполнителями муниципальной программы по соответствующим кодам бюджетной классификации Российской Федерации;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на сумму выплат, сокращающих долговые обязательства сельского поселения за счет экономии бюджетных ассигнований по разделам, подразделам, целевым статьям (муниципальным программам сельского поселения и </w:t>
      </w:r>
      <w:proofErr w:type="spellStart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непрограммным</w:t>
      </w:r>
      <w:proofErr w:type="spellEnd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направлениям деятельности) и группам, подгруппам, элементам </w:t>
      </w:r>
      <w:proofErr w:type="gramStart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 расходов классификации расходов бюджетов</w:t>
      </w:r>
      <w:proofErr w:type="gramEnd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в случае увеличения бюджетных ассигнований главным распорядителям бюджетных средств по разделам, подразделам, целевым статьям (муниципальным программам и </w:t>
      </w:r>
      <w:proofErr w:type="spellStart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непрограммным</w:t>
      </w:r>
      <w:proofErr w:type="spellEnd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направлениям деятельности) и группам, подгруппам, элементам видов расходов классификации расходов бюджетов за счет экономии в текущем финансовом году бюджетных ассигнований по расходам бюджета, в целях </w:t>
      </w:r>
      <w:proofErr w:type="spellStart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которых предоставляются межбюджетные трансферты из бюджетов бюджетной системы Российской Федерации, за исключением бюджетных ассигнований на</w:t>
      </w:r>
      <w:proofErr w:type="gramEnd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осуществление бюджетных инвестиций в объекты муниципальной собственности;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8) в случае перераспределения бюджетных ассигнований, предусмотренных главным распорядителям бюджетных средств на проведение отдельных мероприятий муниципальных программ по разделам, подразделам, целевым статьям (муниципальным программам сельского поселения) и группам, подгруппам, элементам </w:t>
      </w:r>
      <w:proofErr w:type="gramStart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 расходов классификации расходов бюджетов</w:t>
      </w:r>
      <w:proofErr w:type="gramEnd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пределах объема бюджетных ассигнований, утвержденных решением о бюджете;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9) на сумму экономии бюджетных ассигнований в результате проведения закупок товаров, работ, услуг для обеспечения муниципальных нужд сельского поселения;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10) в случае изменения кода целевой статьи бюджетной классификации по бюджетным ассигнованиям за счет средств бюджета сельского поселения в связи с поступлением субсидий из федерального и краевого бюджетов в целях </w:t>
      </w:r>
      <w:proofErr w:type="spellStart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соответствующих расходных обязательств;</w:t>
      </w:r>
      <w:proofErr w:type="gramEnd"/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12) в случае сокращения предоставления межбюджетных трансфертов местным бюджетам сельских поселений в установленном порядке на основании решения финансового управления администрации Нанайского муниципального района о сокращении предоставления иных межбюджетных трансфертов.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Определить объем бюджетных ассигнований на исполнение муниципальных гарантий на 2022 год в сумме 0,00 тыс. руб., на 2023 год в сумме 0,00 тыс. руб., на 2024 год в сумме 0,00 тыс. руб. 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12. Остатки средств бюджета сельского поселения на начало текущего финансового года: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объеме не более одной двенадцатой общего объема расходов бюджета сельского поселения текущего финансового года направляются на покрытие временных кассовых разрывов, возникающих в ходе исполнения бюджета сельского поселения в текущем финансовом году;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объеме, не превышающем сумму остатка неиспользованных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случае принятия главным распорядителем бюджетных средств решения о наличии потребности в соответствующих бюджетных ассигнованиях направляются на увеличение бюджетных ассигнований на указанные цели.</w:t>
      </w:r>
      <w:proofErr w:type="gramEnd"/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13. Установить, что получатели средств бюджета сельского поселения при заключении муниципальных контрактов (договоров) на поставку товаров, выполнение работ, оказание услуг для муниципальных нужд, вправе предусматривать авансовые платежи: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в размере 100 процентов суммы муниципального контракта (договора),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 - по муниципальным контрактам (договорам): об оказании услуг связи, о подписке на печатные издания и об их приобретении, об оказании образовательных услуг по профессиональной переподготовке и повышению квалификации, об участии в конференции и семинарах</w:t>
      </w:r>
      <w:proofErr w:type="gramEnd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 оказании услуг по проживанию в гостиницах, об оказании услуг по технической инвентаризации, о проведении экспертизы проектно-сметной документации, о проведении технического осмотра автотранспорта, об оказании услуг по оплате страховых взносов по договорам страхования;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2) в размере до 30 процентов суммы муниципального контракта (договора), но не более лимитов бюджетных обязательств, доведенных на соответствующий финансовый год по соответствующему коду бюджетной классификации Российской Федерации - по муниципальному контракту (договору) о выполнении работ по строительству, реконструкции объектов капитального строительства муниципальной собственности на сумму, превышающую 1,00 млн. рублей, с последующим авансированием выполненных работ после подтверждения выполнения предусмотренных муниципальным контрактом</w:t>
      </w:r>
      <w:proofErr w:type="gramEnd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(договором) работ в объеме произведенного авансового платежа (с ограничением общей суммы последующего авансирования не более 70 процентов суммы муниципального контракта (договора).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3) в размере до 30 процентов суммы муниципального контракта (договора), но не более 30 процентов лимитов бюджетных обязательств, доведенных на соответствующий финансовый год по соответствующему коду бюджетной классификации Российской Федерации - по остальным муниципальным контрактам (договорам), если иное не предусмотрено нормативными правовыми актами Российской Федерации и Хабаровского края.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</w:t>
      </w:r>
      <w:proofErr w:type="gramStart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эффективного использования бюджетных средств установить, что главные распорядители бюджетных средств, получатели средств бюджета сельского поселения осуществляют погашение кредиторской задолженности, образовавшейся по состоянию на 01 января 2022 года, в пределах бюджетных ассигнований, предусмотренных в ведомственной структуре расходов бюджета сельского поселения на 2022 год, при условии недопущения образования просроченной кредиторской задолженности по бюджетным обязательствам 2022 года.</w:t>
      </w:r>
      <w:proofErr w:type="gramEnd"/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15. Определить финансовый орган администрации сельского поселения уполномоченным органом по информационному взаимодействию в системе электронного документооборота между УФК по Хабаровскому краю и главными администраторами доходов бюджета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16. Установить, что приоритетными направлениями текущих расходов бюджета сельского поселения в 2022 году и плановом периоде 2023 и 2024 годов являются расходы на оплату труда и начисления на нее, коммунальные услуги.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Муниципальные правовые акты администрации сельского поселения и Совета депутатов сельского поселения «Село Маяк» Нанайского муниципального района подлежат приведению в  соответствие с настоящим решением в течение месяца со дня его официального опубликования. 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23. Настоящее решение </w:t>
      </w:r>
      <w:proofErr w:type="gramStart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 с 1 января 2022 года и действует</w:t>
      </w:r>
      <w:proofErr w:type="gramEnd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31 декабря 2022 года.</w:t>
      </w:r>
    </w:p>
    <w:p w:rsidR="00FE6016" w:rsidRPr="00FE6016" w:rsidRDefault="00FE6016" w:rsidP="00FE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016" w:rsidRPr="00FE6016" w:rsidRDefault="00FE6016" w:rsidP="00FE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016" w:rsidRPr="00FE6016" w:rsidRDefault="00FE6016" w:rsidP="00FE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016" w:rsidRPr="00FE6016" w:rsidRDefault="00FE6016" w:rsidP="00FE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016" w:rsidRPr="00FE6016" w:rsidRDefault="00FE6016" w:rsidP="00FE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                                                           А.В. </w:t>
      </w:r>
      <w:proofErr w:type="spellStart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Алипченко</w:t>
      </w:r>
      <w:proofErr w:type="spellEnd"/>
    </w:p>
    <w:p w:rsidR="00FE6016" w:rsidRPr="00FE6016" w:rsidRDefault="00FE6016" w:rsidP="00FE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6016" w:rsidRPr="00FE6016" w:rsidRDefault="00FE6016" w:rsidP="00FE601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сельского поселения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proofErr w:type="spellStart"/>
      <w:r w:rsidRPr="00FE6016">
        <w:rPr>
          <w:rFonts w:ascii="Times New Roman" w:eastAsia="Times New Roman" w:hAnsi="Times New Roman" w:cs="Times New Roman"/>
          <w:sz w:val="26"/>
          <w:szCs w:val="26"/>
          <w:lang w:eastAsia="ru-RU"/>
        </w:rPr>
        <w:t>Д.Ф.Булаев</w:t>
      </w:r>
      <w:proofErr w:type="spellEnd"/>
    </w:p>
    <w:p w:rsidR="004A3F02" w:rsidRPr="008B5EE3" w:rsidRDefault="004A3F02" w:rsidP="004A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F02" w:rsidRPr="008B5EE3" w:rsidRDefault="004A3F02" w:rsidP="004A3F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6328" w:rsidRPr="004A3F02" w:rsidRDefault="00C92B64" w:rsidP="00F464D7">
      <w:pPr>
        <w:spacing w:after="0" w:line="240" w:lineRule="auto"/>
        <w:jc w:val="both"/>
      </w:pPr>
    </w:p>
    <w:sectPr w:rsidR="00566328" w:rsidRPr="004A3F02" w:rsidSect="008B38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40C4B"/>
    <w:rsid w:val="00191D03"/>
    <w:rsid w:val="002B60A9"/>
    <w:rsid w:val="002E42F3"/>
    <w:rsid w:val="00340C4B"/>
    <w:rsid w:val="00405D41"/>
    <w:rsid w:val="00466768"/>
    <w:rsid w:val="004A3F02"/>
    <w:rsid w:val="005A6916"/>
    <w:rsid w:val="005F71E2"/>
    <w:rsid w:val="00624D42"/>
    <w:rsid w:val="006724E2"/>
    <w:rsid w:val="00690CB8"/>
    <w:rsid w:val="0072578B"/>
    <w:rsid w:val="00726361"/>
    <w:rsid w:val="007A3BD2"/>
    <w:rsid w:val="007B28B2"/>
    <w:rsid w:val="007C099F"/>
    <w:rsid w:val="007C14EC"/>
    <w:rsid w:val="007D2EBA"/>
    <w:rsid w:val="0082536F"/>
    <w:rsid w:val="0087575D"/>
    <w:rsid w:val="008B389B"/>
    <w:rsid w:val="008B5EE3"/>
    <w:rsid w:val="009008E1"/>
    <w:rsid w:val="00A60551"/>
    <w:rsid w:val="00B02B07"/>
    <w:rsid w:val="00B70CA6"/>
    <w:rsid w:val="00BC24DC"/>
    <w:rsid w:val="00C92B64"/>
    <w:rsid w:val="00CB7914"/>
    <w:rsid w:val="00D72D36"/>
    <w:rsid w:val="00EC1584"/>
    <w:rsid w:val="00F464D7"/>
    <w:rsid w:val="00F71B8A"/>
    <w:rsid w:val="00FC18C0"/>
    <w:rsid w:val="00FE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2D327-9654-4B2F-B5FA-C815DE9B2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27</cp:revision>
  <cp:lastPrinted>2021-11-22T04:56:00Z</cp:lastPrinted>
  <dcterms:created xsi:type="dcterms:W3CDTF">2016-11-08T04:51:00Z</dcterms:created>
  <dcterms:modified xsi:type="dcterms:W3CDTF">2021-11-22T04:57:00Z</dcterms:modified>
</cp:coreProperties>
</file>