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1E1" w:rsidRDefault="00B511E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772B7" w:rsidRDefault="003772B7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772B7" w:rsidRDefault="003772B7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772B7" w:rsidRDefault="003772B7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772B7" w:rsidRDefault="003772B7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772B7" w:rsidRDefault="003772B7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772B7" w:rsidRDefault="003772B7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E2D09" w:rsidRDefault="008E2D09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E2D09" w:rsidRDefault="008E2D09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772B7" w:rsidRDefault="008E2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20.11.2023                 63</w:t>
      </w:r>
      <w:bookmarkStart w:id="0" w:name="_GoBack"/>
      <w:bookmarkEnd w:id="0"/>
    </w:p>
    <w:p w:rsidR="008E2D09" w:rsidRDefault="008E2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D09" w:rsidRDefault="008E2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D09" w:rsidRDefault="008E2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1E1" w:rsidRDefault="00B511E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1E1" w:rsidRDefault="00D67D5E" w:rsidP="008E2D09">
      <w:pPr>
        <w:widowControl w:val="0"/>
        <w:spacing w:after="599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</w:t>
      </w:r>
      <w:r w:rsidRPr="005C62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внесении изменений в постановление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администрации сельского поселения «Село Маяк» Нанайского муниципального района Хабаровского края</w:t>
      </w:r>
      <w:r w:rsidRPr="005C62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 обработке персональных данных в администрации сельского поселения «Село Маяк» Нанайского муниципального района Хабаровского края</w:t>
      </w:r>
      <w:r w:rsidRPr="005C62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», утвержденное постановлением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администрации сельского поселения «Село Маяк» Нанайского муниципального района Хабаровского края</w:t>
      </w:r>
      <w:r w:rsidRPr="005C62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от 11.08.2017 г. № 47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B511E1" w:rsidRDefault="00D67D5E" w:rsidP="003772B7">
      <w:pPr>
        <w:widowControl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соответствии с Федеральными законами от 27.07.2006 № 152-ФЗ «О персональных данных», от 02.05.2006 № 59-ФЗ «О порядке рассмотрения обращений граждан Российской Федерации», от 02.03.2007 № 25-ФЗ «О муниципальной службе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Трудовым</w:t>
      </w:r>
      <w:r w:rsidRPr="005C62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Кодексом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Уставом сельского поселения «Село Маяк» Нанайского муниципального района Хабаровского края, администрация сельского поселения «Село Маяк» Нанайского муниципального района Хабаровского края </w:t>
      </w:r>
    </w:p>
    <w:p w:rsidR="00B511E1" w:rsidRDefault="00D67D5E" w:rsidP="003772B7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ПОСТАНОВЛЯЕТ:</w:t>
      </w:r>
    </w:p>
    <w:p w:rsidR="00B511E1" w:rsidRDefault="00D67D5E" w:rsidP="003772B7">
      <w:pPr>
        <w:widowControl w:val="0"/>
        <w:numPr>
          <w:ilvl w:val="0"/>
          <w:numId w:val="1"/>
        </w:numPr>
        <w:tabs>
          <w:tab w:val="left" w:pos="1330"/>
        </w:tabs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Внести</w:t>
      </w:r>
      <w:r w:rsidRPr="005C62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 в администрации сельского поселения «Село Маяк» Нанайского муниципального района Хабаровского края</w:t>
      </w:r>
      <w:r w:rsidRPr="005C62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5C62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утвержденные постановлением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администрации сельского поселения «Село Маяк» Нанайского муниципального района Хабаровского края</w:t>
      </w:r>
      <w:r w:rsidRPr="005C62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от 11.08.2017 г. № 47 (Приложение №1)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следующие</w:t>
      </w:r>
      <w:r w:rsidRPr="005C62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изменения и дополнения:</w:t>
      </w:r>
    </w:p>
    <w:p w:rsidR="00B511E1" w:rsidRDefault="00D67D5E" w:rsidP="003772B7">
      <w:pPr>
        <w:widowControl w:val="0"/>
        <w:numPr>
          <w:ilvl w:val="1"/>
          <w:numId w:val="1"/>
        </w:numPr>
        <w:tabs>
          <w:tab w:val="left" w:pos="1386"/>
        </w:tabs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62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наступлении иных законных оснований в администрации сельского поселения «Село Маяк» Нанайского муниципального района Хабаровского края (приложение № </w:t>
      </w:r>
      <w:r w:rsidRPr="005C62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)</w:t>
      </w:r>
      <w:r w:rsidRPr="005C62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дополнить</w:t>
      </w:r>
      <w:r w:rsidRPr="005C62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пунктом 5.1. следующего содержания:</w:t>
      </w:r>
    </w:p>
    <w:p w:rsidR="00B511E1" w:rsidRDefault="00D67D5E" w:rsidP="003772B7">
      <w:pPr>
        <w:widowControl w:val="0"/>
        <w:tabs>
          <w:tab w:val="left" w:pos="1386"/>
        </w:tabs>
        <w:spacing w:after="0" w:line="240" w:lineRule="auto"/>
        <w:ind w:firstLineChars="25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bidi="ru-RU"/>
        </w:rPr>
      </w:pPr>
      <w:r w:rsidRPr="005C62A3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«5.1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zh-CN" w:bidi="ru-RU"/>
        </w:rPr>
        <w:t>. 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B511E1" w:rsidRDefault="00D67D5E" w:rsidP="003772B7">
      <w:pPr>
        <w:widowControl w:val="0"/>
        <w:tabs>
          <w:tab w:val="left" w:pos="1386"/>
        </w:tabs>
        <w:spacing w:after="0" w:line="240" w:lineRule="auto"/>
        <w:ind w:firstLineChars="235" w:firstLine="6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zh-CN" w:bidi="ru-RU"/>
        </w:rPr>
        <w:t>1) подтверждение факта обработки персональных данных оператором;</w:t>
      </w:r>
    </w:p>
    <w:p w:rsidR="00B511E1" w:rsidRDefault="00D67D5E" w:rsidP="003772B7">
      <w:pPr>
        <w:widowControl w:val="0"/>
        <w:tabs>
          <w:tab w:val="left" w:pos="1386"/>
        </w:tabs>
        <w:spacing w:after="0" w:line="240" w:lineRule="auto"/>
        <w:ind w:firstLineChars="235" w:firstLine="6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zh-CN" w:bidi="ru-RU"/>
        </w:rPr>
        <w:t>2) правовые основания и цели обработки персональных данных;</w:t>
      </w:r>
    </w:p>
    <w:p w:rsidR="00B511E1" w:rsidRDefault="00D67D5E" w:rsidP="003772B7">
      <w:pPr>
        <w:widowControl w:val="0"/>
        <w:tabs>
          <w:tab w:val="left" w:pos="1386"/>
        </w:tabs>
        <w:spacing w:after="0" w:line="240" w:lineRule="auto"/>
        <w:ind w:firstLineChars="235" w:firstLine="6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zh-CN" w:bidi="ru-RU"/>
        </w:rPr>
        <w:t>3) цели и применяемые оператором способы обработки персональных данных;</w:t>
      </w:r>
    </w:p>
    <w:p w:rsidR="00B511E1" w:rsidRDefault="00D67D5E" w:rsidP="003772B7">
      <w:pPr>
        <w:widowControl w:val="0"/>
        <w:tabs>
          <w:tab w:val="left" w:pos="1386"/>
        </w:tabs>
        <w:spacing w:after="0" w:line="240" w:lineRule="auto"/>
        <w:ind w:firstLineChars="235" w:firstLine="6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zh-CN" w:bidi="ru-RU"/>
        </w:rPr>
        <w:t>4)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B511E1" w:rsidRDefault="00D67D5E" w:rsidP="003772B7">
      <w:pPr>
        <w:widowControl w:val="0"/>
        <w:tabs>
          <w:tab w:val="left" w:pos="1386"/>
        </w:tabs>
        <w:spacing w:after="0" w:line="240" w:lineRule="auto"/>
        <w:ind w:firstLineChars="235" w:firstLine="6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zh-CN" w:bidi="ru-RU"/>
        </w:rPr>
        <w:t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B511E1" w:rsidRDefault="00D67D5E" w:rsidP="003772B7">
      <w:pPr>
        <w:widowControl w:val="0"/>
        <w:tabs>
          <w:tab w:val="left" w:pos="1386"/>
        </w:tabs>
        <w:spacing w:after="0" w:line="240" w:lineRule="auto"/>
        <w:ind w:firstLineChars="235" w:firstLine="6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zh-CN" w:bidi="ru-RU"/>
        </w:rPr>
        <w:t>6) сроки обработки персональных данных, в том числе сроки их хранения;</w:t>
      </w:r>
    </w:p>
    <w:p w:rsidR="00B511E1" w:rsidRDefault="00D67D5E" w:rsidP="003772B7">
      <w:pPr>
        <w:widowControl w:val="0"/>
        <w:tabs>
          <w:tab w:val="left" w:pos="1386"/>
        </w:tabs>
        <w:spacing w:after="0" w:line="240" w:lineRule="auto"/>
        <w:ind w:firstLineChars="235" w:firstLine="6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zh-CN" w:bidi="ru-RU"/>
        </w:rPr>
        <w:t>7) порядок осуществления субъектом персональных данных прав, предусмотренных настоящим Федеральным законом;</w:t>
      </w:r>
    </w:p>
    <w:p w:rsidR="00B511E1" w:rsidRDefault="00D67D5E" w:rsidP="003772B7">
      <w:pPr>
        <w:widowControl w:val="0"/>
        <w:tabs>
          <w:tab w:val="left" w:pos="1386"/>
        </w:tabs>
        <w:spacing w:after="0" w:line="240" w:lineRule="auto"/>
        <w:ind w:firstLineChars="235" w:firstLine="6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zh-CN" w:bidi="ru-RU"/>
        </w:rPr>
        <w:t>8) информацию об осуществленной или о предполагаемой трансграничной передаче данных;</w:t>
      </w:r>
    </w:p>
    <w:p w:rsidR="00B511E1" w:rsidRDefault="00D67D5E" w:rsidP="003772B7">
      <w:pPr>
        <w:widowControl w:val="0"/>
        <w:tabs>
          <w:tab w:val="left" w:pos="1386"/>
        </w:tabs>
        <w:spacing w:after="0" w:line="240" w:lineRule="auto"/>
        <w:ind w:firstLineChars="235" w:firstLine="6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zh-CN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zh-CN" w:bidi="ru-RU"/>
        </w:rPr>
        <w:t>9)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B511E1" w:rsidRDefault="00D67D5E" w:rsidP="003772B7">
      <w:pPr>
        <w:widowControl w:val="0"/>
        <w:tabs>
          <w:tab w:val="left" w:pos="1386"/>
        </w:tabs>
        <w:spacing w:after="0" w:line="240" w:lineRule="auto"/>
        <w:ind w:firstLineChars="235" w:firstLine="6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zh-CN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zh-CN" w:bidi="ru-RU"/>
        </w:rPr>
        <w:t>9.1) информацию о способах исполнения оператором обязанностей, установленных статьей 18.1 Федерального закона</w:t>
      </w:r>
      <w:r w:rsidRPr="005C62A3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 27.07.2006 № 152-ФЗ «О персональных данных»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zh-CN" w:bidi="ru-RU"/>
        </w:rPr>
        <w:t>;</w:t>
      </w:r>
    </w:p>
    <w:p w:rsidR="00B511E1" w:rsidRPr="005C62A3" w:rsidRDefault="00D67D5E" w:rsidP="003772B7">
      <w:pPr>
        <w:widowControl w:val="0"/>
        <w:tabs>
          <w:tab w:val="left" w:pos="1386"/>
        </w:tabs>
        <w:spacing w:after="0" w:line="240" w:lineRule="auto"/>
        <w:ind w:firstLineChars="235" w:firstLine="6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zh-CN" w:bidi="ru-RU"/>
        </w:rPr>
        <w:t>10) иные сведения, предусмотренные настоящим Федеральным законом или другими федеральными законами.</w:t>
      </w:r>
      <w:r w:rsidRPr="005C62A3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».</w:t>
      </w:r>
    </w:p>
    <w:p w:rsidR="00B511E1" w:rsidRDefault="00D67D5E" w:rsidP="003772B7">
      <w:pPr>
        <w:widowControl w:val="0"/>
        <w:numPr>
          <w:ilvl w:val="1"/>
          <w:numId w:val="1"/>
        </w:numPr>
        <w:tabs>
          <w:tab w:val="left" w:pos="1386"/>
        </w:tabs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 в администрации сельского поселения «Село Маяк» Нанайского муниципального района Хабаровского края (приложение № </w:t>
      </w:r>
      <w:r w:rsidRPr="005C62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)</w:t>
      </w:r>
      <w:r w:rsidRPr="005C62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дополнить</w:t>
      </w:r>
      <w:r w:rsidRPr="005C62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пунктом 5.2. следующего содержания:</w:t>
      </w:r>
    </w:p>
    <w:p w:rsidR="00B511E1" w:rsidRPr="005C62A3" w:rsidRDefault="00D67D5E" w:rsidP="003772B7">
      <w:pPr>
        <w:widowControl w:val="0"/>
        <w:tabs>
          <w:tab w:val="left" w:pos="1386"/>
        </w:tabs>
        <w:spacing w:after="0" w:line="317" w:lineRule="exact"/>
        <w:ind w:firstLineChars="25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62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«5.2. Субъект персональных данных имеет право на получение сведений, указанных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> </w:t>
      </w:r>
      <w:r w:rsidRPr="005C62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п. 5.1., за исключением случаев, предусмотренных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</w:t>
      </w:r>
      <w:r w:rsidRPr="005C62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Сведения, указанные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> </w:t>
      </w:r>
      <w:hyperlink r:id="rId9" w:anchor="8PG0M0" w:history="1">
        <w:r w:rsidRPr="005C62A3">
          <w:rPr>
            <w:rFonts w:ascii="Times New Roman" w:eastAsia="Times New Roman" w:hAnsi="Times New Roman" w:cs="Times New Roman"/>
            <w:color w:val="000000"/>
            <w:sz w:val="28"/>
            <w:szCs w:val="28"/>
            <w:lang w:bidi="ru-RU"/>
          </w:rPr>
          <w:t>п. 5.1.</w:t>
        </w:r>
      </w:hyperlink>
      <w:r w:rsidRPr="005C62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должны быть предоставлены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B511E1" w:rsidRPr="005C62A3" w:rsidRDefault="00D67D5E" w:rsidP="003772B7">
      <w:pPr>
        <w:widowControl w:val="0"/>
        <w:tabs>
          <w:tab w:val="left" w:pos="1386"/>
        </w:tabs>
        <w:spacing w:after="0" w:line="317" w:lineRule="exact"/>
        <w:ind w:firstLineChars="25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62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Сведения, указанные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> </w:t>
      </w:r>
      <w:r w:rsidRPr="005C62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п. 5.1. предоставляются субъекту персональных данных или его представителю оператором в течение десяти рабочих дней с момента обращения, либо получения оператором запроса субъекта персональных данных или его представителя. 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информации. 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 подпись субъекта персональных данных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 Оператор предоставляет сведения, указанные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> </w:t>
      </w:r>
      <w:hyperlink r:id="rId10" w:anchor="8PG0M0" w:history="1">
        <w:r w:rsidRPr="005C62A3">
          <w:rPr>
            <w:rFonts w:ascii="Times New Roman" w:eastAsia="Times New Roman" w:hAnsi="Times New Roman" w:cs="Times New Roman"/>
            <w:color w:val="000000"/>
            <w:sz w:val="28"/>
            <w:szCs w:val="28"/>
            <w:lang w:bidi="ru-RU"/>
          </w:rPr>
          <w:t>п</w:t>
        </w:r>
      </w:hyperlink>
      <w:r w:rsidRPr="005C62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 5.1., субъекту персональных данных или его представителю в той форме, в которой направлены соответствующие обращение либо запрос, если иное не указано в обращении или запросе.</w:t>
      </w:r>
    </w:p>
    <w:p w:rsidR="00B511E1" w:rsidRPr="005C62A3" w:rsidRDefault="00D67D5E" w:rsidP="003772B7">
      <w:pPr>
        <w:widowControl w:val="0"/>
        <w:tabs>
          <w:tab w:val="left" w:pos="1386"/>
        </w:tabs>
        <w:spacing w:after="0" w:line="317" w:lineRule="exact"/>
        <w:ind w:firstLineChars="25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62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 случае, если сведения, указанные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> </w:t>
      </w:r>
      <w:hyperlink r:id="rId11" w:anchor="8PG0M0" w:history="1">
        <w:r w:rsidRPr="005C62A3">
          <w:rPr>
            <w:rFonts w:ascii="Times New Roman" w:eastAsia="Times New Roman" w:hAnsi="Times New Roman" w:cs="Times New Roman"/>
            <w:color w:val="000000"/>
            <w:sz w:val="28"/>
            <w:szCs w:val="28"/>
            <w:lang w:bidi="ru-RU"/>
          </w:rPr>
          <w:t>п</w:t>
        </w:r>
      </w:hyperlink>
      <w:r w:rsidRPr="005C62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5.1.,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к оператору или направить ему повторный запрос в целях получения сведений, указанных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> </w:t>
      </w:r>
      <w:r w:rsidRPr="005C62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 5.1.,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запроса, если более короткий срок не установлен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данных.</w:t>
      </w:r>
    </w:p>
    <w:p w:rsidR="00B511E1" w:rsidRDefault="00D67D5E" w:rsidP="003772B7">
      <w:pPr>
        <w:widowControl w:val="0"/>
        <w:tabs>
          <w:tab w:val="left" w:pos="1386"/>
        </w:tabs>
        <w:spacing w:after="0" w:line="317" w:lineRule="exact"/>
        <w:ind w:firstLineChars="25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</w:pPr>
      <w:r w:rsidRPr="005C62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Субъект персональных данных вправе обратиться повторно к оператору или направить ему повторный запрос в целях получения сведений, указанных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> </w:t>
      </w:r>
      <w:r w:rsidRPr="005C62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 5.1., а также в целях ознакомления с обрабатываемыми персональными данными до истечения срока, в случае,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>Повторный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>запрос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>должен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>содержать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lastRenderedPageBreak/>
        <w:t>обоснование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>направления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>повторного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>запроса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>.».</w:t>
      </w:r>
    </w:p>
    <w:p w:rsidR="00B511E1" w:rsidRDefault="00D67D5E" w:rsidP="003772B7">
      <w:pPr>
        <w:widowControl w:val="0"/>
        <w:numPr>
          <w:ilvl w:val="1"/>
          <w:numId w:val="1"/>
        </w:numPr>
        <w:tabs>
          <w:tab w:val="left" w:pos="1386"/>
        </w:tabs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62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Пункт 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Правил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 в администрации сельского поселения «Село Маяк» Нанайского муниципального района Хабаровского края (приложение № </w:t>
      </w:r>
      <w:r w:rsidRPr="005C62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)</w:t>
      </w:r>
      <w:r w:rsidRPr="005C62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изложить в следующей редакции:</w:t>
      </w:r>
    </w:p>
    <w:p w:rsidR="00B511E1" w:rsidRDefault="00D67D5E">
      <w:pPr>
        <w:widowControl w:val="0"/>
        <w:tabs>
          <w:tab w:val="left" w:pos="1386"/>
        </w:tabs>
        <w:spacing w:after="0" w:line="317" w:lineRule="exact"/>
        <w:ind w:firstLineChars="25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62A3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zh-CN" w:bidi="ru-RU"/>
        </w:rPr>
        <w:t>6. Оператор вправе отказать субъекту персональных данных в выполнении повторного запроса, не соответствующего условиям, предусмотренным в</w:t>
      </w:r>
      <w:r w:rsidRPr="005C62A3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 xml:space="preserve"> п. 5.2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zh-CN" w:bidi="ru-RU"/>
        </w:rPr>
        <w:t>.</w:t>
      </w:r>
      <w:r w:rsidRPr="005C62A3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 xml:space="preserve"> </w:t>
      </w:r>
      <w:r w:rsidRPr="003772B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Настоящих правил.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zh-CN" w:bidi="ru-RU"/>
        </w:rPr>
        <w:t xml:space="preserve"> Такой отказ должен быть мотивированным. Обязанность представления доказательств обоснованности отказа в выполнении повторного запроса лежит на операторе.</w:t>
      </w:r>
      <w:r w:rsidRPr="005C62A3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».</w:t>
      </w:r>
    </w:p>
    <w:p w:rsidR="00B511E1" w:rsidRDefault="00D67D5E">
      <w:pPr>
        <w:widowControl w:val="0"/>
        <w:numPr>
          <w:ilvl w:val="0"/>
          <w:numId w:val="1"/>
        </w:numPr>
        <w:tabs>
          <w:tab w:val="left" w:pos="1147"/>
        </w:tabs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Настоящее постановление разместить на официальном сайте администрации сельского поселения «Село Маяк» Нанайского муниципального района Хабаровского края в сети Интернет.</w:t>
      </w:r>
    </w:p>
    <w:p w:rsidR="00B511E1" w:rsidRDefault="00D67D5E">
      <w:pPr>
        <w:widowControl w:val="0"/>
        <w:numPr>
          <w:ilvl w:val="0"/>
          <w:numId w:val="1"/>
        </w:numPr>
        <w:tabs>
          <w:tab w:val="left" w:pos="0"/>
        </w:tabs>
        <w:spacing w:after="1293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Контроль за выполнением настоящего постановления оставляю за собой.</w:t>
      </w:r>
    </w:p>
    <w:p w:rsidR="00B511E1" w:rsidRDefault="008E2D09">
      <w:pPr>
        <w:widowControl w:val="0"/>
        <w:tabs>
          <w:tab w:val="left" w:pos="0"/>
        </w:tabs>
        <w:spacing w:after="1293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D67D5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Булаев</w:t>
      </w:r>
      <w:proofErr w:type="spellEnd"/>
    </w:p>
    <w:p w:rsidR="00B511E1" w:rsidRDefault="00B511E1">
      <w:pPr>
        <w:widowControl w:val="0"/>
        <w:spacing w:after="0" w:line="235" w:lineRule="exact"/>
        <w:ind w:right="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B511E1" w:rsidRDefault="00B511E1">
      <w:pPr>
        <w:widowControl w:val="0"/>
        <w:spacing w:after="0" w:line="235" w:lineRule="exact"/>
        <w:ind w:right="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B511E1" w:rsidRDefault="00B511E1">
      <w:pPr>
        <w:widowControl w:val="0"/>
        <w:spacing w:after="0" w:line="235" w:lineRule="exact"/>
        <w:ind w:right="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B511E1" w:rsidRDefault="00B511E1">
      <w:pPr>
        <w:widowControl w:val="0"/>
        <w:spacing w:after="0" w:line="235" w:lineRule="exact"/>
        <w:ind w:right="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B511E1" w:rsidRDefault="00B511E1">
      <w:pPr>
        <w:widowControl w:val="0"/>
        <w:spacing w:after="0" w:line="235" w:lineRule="exact"/>
        <w:ind w:right="8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sectPr w:rsidR="00B511E1" w:rsidSect="008E2D09">
      <w:headerReference w:type="default" r:id="rId12"/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5FE" w:rsidRDefault="001E15FE">
      <w:pPr>
        <w:spacing w:line="240" w:lineRule="auto"/>
      </w:pPr>
      <w:r>
        <w:separator/>
      </w:r>
    </w:p>
  </w:endnote>
  <w:endnote w:type="continuationSeparator" w:id="0">
    <w:p w:rsidR="001E15FE" w:rsidRDefault="001E15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default"/>
    <w:sig w:usb0="00000287" w:usb1="00000800" w:usb2="00000000" w:usb3="00000000" w:csb0="2000009F" w:csb1="DFD70000"/>
  </w:font>
  <w:font w:name="Franklin Gothic Heavy">
    <w:panose1 w:val="020B0903020102020204"/>
    <w:charset w:val="CC"/>
    <w:family w:val="swiss"/>
    <w:pitch w:val="default"/>
    <w:sig w:usb0="00000287" w:usb1="00000000" w:usb2="00000000" w:usb3="00000000" w:csb0="2000009F" w:csb1="DFD7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5FE" w:rsidRDefault="001E15FE">
      <w:pPr>
        <w:spacing w:after="0"/>
      </w:pPr>
      <w:r>
        <w:separator/>
      </w:r>
    </w:p>
  </w:footnote>
  <w:footnote w:type="continuationSeparator" w:id="0">
    <w:p w:rsidR="001E15FE" w:rsidRDefault="001E15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1E1" w:rsidRDefault="001E15FE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9" type="#_x0000_t202" style="position:absolute;margin-left:394.3pt;margin-top:108.65pt;width:168.7pt;height:10.3pt;z-index:-251657216;mso-wrap-style:none;mso-position-horizontal-relative:page;mso-position-vertical-relative:page;mso-width-relative:page;mso-height-relative:page" filled="f" stroked="f">
          <v:textbox style="mso-fit-shape-to-text:t" inset="0,0,0,0">
            <w:txbxContent>
              <w:p w:rsidR="00B511E1" w:rsidRDefault="00B511E1"/>
            </w:txbxContent>
          </v:textbox>
          <w10:wrap anchorx="page" anchory="page"/>
        </v:shape>
      </w:pict>
    </w:r>
    <w:r>
      <w:rPr>
        <w:sz w:val="24"/>
        <w:szCs w:val="24"/>
        <w:lang w:bidi="ru-RU"/>
      </w:rPr>
      <w:pict>
        <v:shape id="_x0000_s2190" type="#_x0000_t202" style="position:absolute;margin-left:325.65pt;margin-top:95pt;width:4.1pt;height:7.9pt;z-index:-251656192;mso-wrap-style:none;mso-position-horizontal-relative:page;mso-position-vertical-relative:page;mso-width-relative:page;mso-height-relative:page" filled="f" stroked="f">
          <v:textbox style="mso-fit-shape-to-text:t" inset="0,0,0,0">
            <w:txbxContent>
              <w:p w:rsidR="00B511E1" w:rsidRDefault="00D67D5E">
                <w:pPr>
                  <w:spacing w:line="240" w:lineRule="auto"/>
                </w:pPr>
                <w:r>
                  <w:rPr>
                    <w:rStyle w:val="11pt"/>
                    <w:rFonts w:eastAsiaTheme="minorEastAsia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A6AD0"/>
    <w:multiLevelType w:val="multilevel"/>
    <w:tmpl w:val="759A6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1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UseIndentAsNumberingTabStop/>
    <w:compatSetting w:name="compatibilityMode" w:uri="http://schemas.microsoft.com/office/word" w:val="12"/>
  </w:compat>
  <w:rsids>
    <w:rsidRoot w:val="00C1406A"/>
    <w:rsid w:val="00082D9E"/>
    <w:rsid w:val="0009545B"/>
    <w:rsid w:val="001E15FE"/>
    <w:rsid w:val="002056EB"/>
    <w:rsid w:val="002148AA"/>
    <w:rsid w:val="002D2EA4"/>
    <w:rsid w:val="003039FF"/>
    <w:rsid w:val="003326D0"/>
    <w:rsid w:val="003563D1"/>
    <w:rsid w:val="003772B7"/>
    <w:rsid w:val="00412690"/>
    <w:rsid w:val="0045042E"/>
    <w:rsid w:val="004611C6"/>
    <w:rsid w:val="00471D7B"/>
    <w:rsid w:val="004947C9"/>
    <w:rsid w:val="00556312"/>
    <w:rsid w:val="005876B0"/>
    <w:rsid w:val="005C1B32"/>
    <w:rsid w:val="005C62A3"/>
    <w:rsid w:val="00621457"/>
    <w:rsid w:val="00636096"/>
    <w:rsid w:val="00646011"/>
    <w:rsid w:val="00663B68"/>
    <w:rsid w:val="006A1744"/>
    <w:rsid w:val="006A2736"/>
    <w:rsid w:val="006B2759"/>
    <w:rsid w:val="00771477"/>
    <w:rsid w:val="007C28A8"/>
    <w:rsid w:val="007C6F9B"/>
    <w:rsid w:val="007E0E30"/>
    <w:rsid w:val="0081485D"/>
    <w:rsid w:val="008E2D09"/>
    <w:rsid w:val="009D7CAE"/>
    <w:rsid w:val="00A126B9"/>
    <w:rsid w:val="00A17CA8"/>
    <w:rsid w:val="00A43903"/>
    <w:rsid w:val="00AF6A79"/>
    <w:rsid w:val="00B511E1"/>
    <w:rsid w:val="00BB2594"/>
    <w:rsid w:val="00BC2B20"/>
    <w:rsid w:val="00BD7CEA"/>
    <w:rsid w:val="00C1406A"/>
    <w:rsid w:val="00C1497B"/>
    <w:rsid w:val="00C36638"/>
    <w:rsid w:val="00C71732"/>
    <w:rsid w:val="00CE4B72"/>
    <w:rsid w:val="00D67D5E"/>
    <w:rsid w:val="00DB40E2"/>
    <w:rsid w:val="00E45660"/>
    <w:rsid w:val="00EA4602"/>
    <w:rsid w:val="00EE5567"/>
    <w:rsid w:val="00FC7BC4"/>
    <w:rsid w:val="00FE1F3A"/>
    <w:rsid w:val="0A4F5AEB"/>
    <w:rsid w:val="121F60FE"/>
    <w:rsid w:val="160B646E"/>
    <w:rsid w:val="5DCB5E67"/>
    <w:rsid w:val="680C434C"/>
    <w:rsid w:val="7C30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"/>
    <o:shapelayout v:ext="edit">
      <o:idmap v:ext="edit" data="1"/>
    </o:shapelayout>
  </w:shapeDefaults>
  <w:decimalSymbol w:val=","/>
  <w:listSeparator w:val=";"/>
  <w14:docId w14:val="36320792"/>
  <w15:docId w15:val="{06B4AD52-D1A1-482C-93D2-B9ED51E1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Pr>
      <w:sz w:val="24"/>
      <w:szCs w:val="24"/>
    </w:rPr>
  </w:style>
  <w:style w:type="table" w:styleId="a9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b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qFormat/>
  </w:style>
  <w:style w:type="table" w:customStyle="1" w:styleId="11">
    <w:name w:val="Сетка таблицы1"/>
    <w:basedOn w:val="a1"/>
    <w:uiPriority w:val="59"/>
    <w:qFormat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Колонтитул_"/>
    <w:basedOn w:val="a0"/>
    <w:qFormat/>
    <w:rPr>
      <w:rFonts w:ascii="Times New Roman" w:eastAsia="Times New Roman" w:hAnsi="Times New Roman" w:cs="Times New Roman"/>
      <w:u w:val="none"/>
    </w:rPr>
  </w:style>
  <w:style w:type="character" w:customStyle="1" w:styleId="ArialNarrow14pt2pt">
    <w:name w:val="Колонтитул + Arial Narrow;14 pt;Интервал 2 pt"/>
    <w:basedOn w:val="ac"/>
    <w:qFormat/>
    <w:rPr>
      <w:rFonts w:ascii="Arial Narrow" w:eastAsia="Arial Narrow" w:hAnsi="Arial Narrow" w:cs="Arial Narrow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FranklinGothicHeavy16pt">
    <w:name w:val="Колонтитул + Franklin Gothic Heavy;16 pt"/>
    <w:basedOn w:val="ac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pt">
    <w:name w:val="Колонтитул + 6 pt"/>
    <w:basedOn w:val="ac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d">
    <w:name w:val="Колонтитул"/>
    <w:basedOn w:val="ac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sz w:val="28"/>
      <w:szCs w:val="28"/>
      <w:u w:val="none"/>
    </w:rPr>
  </w:style>
  <w:style w:type="character" w:customStyle="1" w:styleId="13pt">
    <w:name w:val="Колонтитул + 13 pt"/>
    <w:basedOn w:val="a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pPr>
      <w:widowControl w:val="0"/>
      <w:shd w:val="clear" w:color="auto" w:fill="FFFFFF"/>
      <w:spacing w:before="660" w:after="1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xact">
    <w:name w:val="Подпись к картинке Exact"/>
    <w:basedOn w:val="a0"/>
    <w:link w:val="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e">
    <w:name w:val="Подпись к картинке"/>
    <w:basedOn w:val="a"/>
    <w:link w:val="Exact"/>
    <w:qFormat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sz w:val="26"/>
      <w:szCs w:val="26"/>
      <w:u w:val="none"/>
    </w:rPr>
  </w:style>
  <w:style w:type="character" w:customStyle="1" w:styleId="13pt0">
    <w:name w:val="Колонтитул + 13 pt;Полужирный;Курсив"/>
    <w:basedOn w:val="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Franklin Gothic Heavy" w:eastAsia="Franklin Gothic Heavy" w:hAnsi="Franklin Gothic Heavy" w:cs="Franklin Gothic Heavy"/>
      <w:i/>
      <w:i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qFormat/>
    <w:pPr>
      <w:widowControl w:val="0"/>
      <w:shd w:val="clear" w:color="auto" w:fill="FFFFFF"/>
      <w:spacing w:before="120" w:after="1260" w:line="0" w:lineRule="atLeast"/>
    </w:pPr>
    <w:rPr>
      <w:rFonts w:ascii="Franklin Gothic Heavy" w:eastAsia="Franklin Gothic Heavy" w:hAnsi="Franklin Gothic Heavy" w:cs="Franklin Gothic Heavy"/>
      <w:i/>
      <w:iCs/>
      <w:sz w:val="26"/>
      <w:szCs w:val="26"/>
    </w:rPr>
  </w:style>
  <w:style w:type="character" w:customStyle="1" w:styleId="213pt">
    <w:name w:val="Основной текст (2) + 13 pt"/>
    <w:basedOn w:val="2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7TimesNewRoman14ptExact">
    <w:name w:val="Основной текст (7) + Times New Roman;14 pt;Не курсив Exact"/>
    <w:basedOn w:val="7"/>
    <w:rPr>
      <w:rFonts w:ascii="Times New Roman" w:eastAsia="Times New Roman" w:hAnsi="Times New Roman" w:cs="Times New Roman"/>
      <w:i/>
      <w:iCs/>
      <w:color w:val="00000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7"/>
    <w:qFormat/>
    <w:rPr>
      <w:rFonts w:ascii="Franklin Gothic Heavy" w:eastAsia="Franklin Gothic Heavy" w:hAnsi="Franklin Gothic Heavy" w:cs="Franklin Gothic Heavy"/>
      <w:i/>
      <w:iCs/>
      <w:color w:val="00000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7-2ptExact">
    <w:name w:val="Основной текст (7) + Интервал -2 pt Exact"/>
    <w:basedOn w:val="7"/>
    <w:rPr>
      <w:rFonts w:ascii="Franklin Gothic Heavy" w:eastAsia="Franklin Gothic Heavy" w:hAnsi="Franklin Gothic Heavy" w:cs="Franklin Gothic Heavy"/>
      <w:i/>
      <w:iCs/>
      <w:color w:val="000000"/>
      <w:spacing w:val="-4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1Exact">
    <w:name w:val="Заголовок №1 Exact"/>
    <w:basedOn w:val="a0"/>
    <w:link w:val="12"/>
    <w:qFormat/>
    <w:rPr>
      <w:rFonts w:ascii="Times New Roman" w:eastAsia="Times New Roman" w:hAnsi="Times New Roman" w:cs="Times New Roman"/>
      <w:i/>
      <w:iCs/>
      <w:spacing w:val="-40"/>
      <w:sz w:val="20"/>
      <w:szCs w:val="20"/>
      <w:shd w:val="clear" w:color="auto" w:fill="FFFFFF"/>
    </w:rPr>
  </w:style>
  <w:style w:type="paragraph" w:customStyle="1" w:styleId="12">
    <w:name w:val="Заголовок №1"/>
    <w:basedOn w:val="a"/>
    <w:link w:val="1Exact"/>
    <w:qFormat/>
    <w:pPr>
      <w:widowControl w:val="0"/>
      <w:shd w:val="clear" w:color="auto" w:fill="FFFFFF"/>
      <w:spacing w:after="0" w:line="389" w:lineRule="exact"/>
      <w:outlineLvl w:val="0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character" w:customStyle="1" w:styleId="8Exact">
    <w:name w:val="Основной текст (8) Exact"/>
    <w:basedOn w:val="a0"/>
    <w:qFormat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10Exact">
    <w:name w:val="Основной текст (10) Exact"/>
    <w:basedOn w:val="a0"/>
    <w:link w:val="100"/>
    <w:qFormat/>
    <w:rPr>
      <w:rFonts w:ascii="Times New Roman" w:eastAsia="Times New Roman" w:hAnsi="Times New Roman" w:cs="Times New Roman"/>
      <w:i/>
      <w:iCs/>
      <w:spacing w:val="-40"/>
      <w:sz w:val="20"/>
      <w:szCs w:val="20"/>
      <w:shd w:val="clear" w:color="auto" w:fill="FFFFFF"/>
      <w:lang w:val="en-US" w:eastAsia="en-US" w:bidi="en-US"/>
    </w:rPr>
  </w:style>
  <w:style w:type="paragraph" w:customStyle="1" w:styleId="100">
    <w:name w:val="Основной текст (10)"/>
    <w:basedOn w:val="a"/>
    <w:link w:val="10Exact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40"/>
      <w:sz w:val="20"/>
      <w:szCs w:val="20"/>
      <w:lang w:val="en-US" w:eastAsia="en-US" w:bidi="en-US"/>
    </w:rPr>
  </w:style>
  <w:style w:type="character" w:customStyle="1" w:styleId="8">
    <w:name w:val="Основной текст (8)_"/>
    <w:basedOn w:val="a0"/>
    <w:link w:val="80"/>
    <w:qFormat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qFormat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11pt">
    <w:name w:val="Колонтитул + 11 pt"/>
    <w:basedOn w:val="ac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Заголовок №4 Exact"/>
    <w:basedOn w:val="a0"/>
    <w:link w:val="4"/>
    <w:qFormat/>
    <w:rPr>
      <w:rFonts w:ascii="Times New Roman" w:eastAsia="Times New Roman" w:hAnsi="Times New Roman" w:cs="Times New Roman"/>
      <w:i/>
      <w:iCs/>
      <w:spacing w:val="-20"/>
      <w:sz w:val="20"/>
      <w:szCs w:val="20"/>
      <w:shd w:val="clear" w:color="auto" w:fill="FFFFFF"/>
    </w:rPr>
  </w:style>
  <w:style w:type="paragraph" w:customStyle="1" w:styleId="4">
    <w:name w:val="Заголовок №4"/>
    <w:basedOn w:val="a"/>
    <w:link w:val="4Exact"/>
    <w:pPr>
      <w:widowControl w:val="0"/>
      <w:shd w:val="clear" w:color="auto" w:fill="FFFFFF"/>
      <w:spacing w:after="0" w:line="0" w:lineRule="atLeast"/>
      <w:outlineLvl w:val="3"/>
    </w:pPr>
    <w:rPr>
      <w:rFonts w:ascii="Times New Roman" w:eastAsia="Times New Roman" w:hAnsi="Times New Roman" w:cs="Times New Roman"/>
      <w:i/>
      <w:iCs/>
      <w:spacing w:val="-20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qFormat/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f">
    <w:name w:val="Balloon Text"/>
    <w:basedOn w:val="a"/>
    <w:link w:val="af0"/>
    <w:uiPriority w:val="99"/>
    <w:semiHidden/>
    <w:unhideWhenUsed/>
    <w:rsid w:val="008E2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E2D0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1990046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901990046" TargetMode="External"/><Relationship Id="rId4" Type="http://schemas.openxmlformats.org/officeDocument/2006/relationships/styles" Target="styles.xml"/><Relationship Id="rId9" Type="http://schemas.openxmlformats.org/officeDocument/2006/relationships/hyperlink" Target="https://docs.cntd.ru/document/9019900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189"/>
    <customShpInfo spid="_x0000_s219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5630DC-911C-4A74-B42E-45891ED0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Пользователь Windows</cp:lastModifiedBy>
  <cp:revision>30</cp:revision>
  <cp:lastPrinted>2023-11-22T06:29:00Z</cp:lastPrinted>
  <dcterms:created xsi:type="dcterms:W3CDTF">2017-07-20T07:13:00Z</dcterms:created>
  <dcterms:modified xsi:type="dcterms:W3CDTF">2023-11-22T06:32:00Z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829C1B0FF69D4C8087B6D0A756F1AB90</vt:lpwstr>
  </property>
</Properties>
</file>